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71C98" w14:textId="77777777" w:rsidR="00F746A1" w:rsidRDefault="008B23A2" w:rsidP="00FE0C7A">
      <w:pPr>
        <w:jc w:val="right"/>
      </w:pPr>
      <w:bookmarkStart w:id="0" w:name="_GoBack"/>
      <w:bookmarkEnd w:id="0"/>
      <w:r>
        <w:rPr>
          <w:noProof/>
        </w:rPr>
        <w:drawing>
          <wp:inline distT="0" distB="0" distL="0" distR="0" wp14:anchorId="26E17053" wp14:editId="319EE22A">
            <wp:extent cx="995045" cy="743048"/>
            <wp:effectExtent l="0" t="0" r="0" b="0"/>
            <wp:docPr id="2" name="Bilde 1" descr="C:\Users\wintru\AppData\Local\Microsoft\Windows\Temporary Internet Files\Content.Outlook\CRYZXFYY\Kartverket_staen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tru\AppData\Local\Microsoft\Windows\Temporary Internet Files\Content.Outlook\CRYZXFYY\Kartverket_staende.jpg"/>
                    <pic:cNvPicPr>
                      <a:picLocks noChangeAspect="1" noChangeArrowheads="1"/>
                    </pic:cNvPicPr>
                  </pic:nvPicPr>
                  <pic:blipFill>
                    <a:blip r:embed="rId10" cstate="print"/>
                    <a:srcRect/>
                    <a:stretch>
                      <a:fillRect/>
                    </a:stretch>
                  </pic:blipFill>
                  <pic:spPr bwMode="auto">
                    <a:xfrm>
                      <a:off x="0" y="0"/>
                      <a:ext cx="1006633" cy="751701"/>
                    </a:xfrm>
                    <a:prstGeom prst="rect">
                      <a:avLst/>
                    </a:prstGeom>
                    <a:noFill/>
                    <a:ln w="9525">
                      <a:noFill/>
                      <a:miter lim="800000"/>
                      <a:headEnd/>
                      <a:tailEnd/>
                    </a:ln>
                  </pic:spPr>
                </pic:pic>
              </a:graphicData>
            </a:graphic>
          </wp:inline>
        </w:drawing>
      </w:r>
    </w:p>
    <w:p w14:paraId="4770C830" w14:textId="77777777" w:rsidR="00F746A1" w:rsidRDefault="00F746A1" w:rsidP="00F746A1">
      <w:pPr>
        <w:jc w:val="center"/>
      </w:pPr>
    </w:p>
    <w:p w14:paraId="4CBCB287" w14:textId="77777777" w:rsidR="003F0AE8" w:rsidRPr="002769AD" w:rsidRDefault="00A94C99" w:rsidP="003F0AE8">
      <w:pPr>
        <w:pBdr>
          <w:bottom w:val="single" w:sz="12" w:space="1" w:color="auto"/>
        </w:pBdr>
        <w:rPr>
          <w:b/>
          <w:sz w:val="32"/>
          <w:szCs w:val="32"/>
        </w:rPr>
      </w:pPr>
      <w:r w:rsidRPr="002769AD">
        <w:rPr>
          <w:b/>
          <w:sz w:val="32"/>
          <w:szCs w:val="32"/>
        </w:rPr>
        <w:t>Kartverkets e</w:t>
      </w:r>
      <w:r w:rsidR="00DC67E7" w:rsidRPr="002769AD">
        <w:rPr>
          <w:b/>
          <w:sz w:val="32"/>
          <w:szCs w:val="32"/>
        </w:rPr>
        <w:t>tiske krav</w:t>
      </w:r>
      <w:r w:rsidRPr="002769AD">
        <w:rPr>
          <w:b/>
          <w:sz w:val="32"/>
          <w:szCs w:val="32"/>
        </w:rPr>
        <w:t xml:space="preserve"> til leverandører</w:t>
      </w:r>
    </w:p>
    <w:p w14:paraId="7E19BDC1" w14:textId="77777777" w:rsidR="00D31B4C" w:rsidRPr="00FE0C7A" w:rsidRDefault="00D31B4C" w:rsidP="009C2C82">
      <w:pPr>
        <w:pStyle w:val="Vanligtekst-Garamond12pt"/>
        <w:spacing w:before="240"/>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Kartverket anser etisk og ansvarlig opptreden som forpliktende verdier for hele Kartverket, og setter krav til </w:t>
      </w:r>
      <w:r w:rsidR="004623CD" w:rsidRPr="00FE0C7A">
        <w:rPr>
          <w:rFonts w:ascii="Times New Roman" w:eastAsia="Times New Roman" w:hAnsi="Times New Roman" w:cs="Times New Roman"/>
          <w:lang w:eastAsia="nb-NO"/>
        </w:rPr>
        <w:t xml:space="preserve">at </w:t>
      </w:r>
      <w:r w:rsidRPr="00FE0C7A">
        <w:rPr>
          <w:rFonts w:ascii="Times New Roman" w:eastAsia="Times New Roman" w:hAnsi="Times New Roman" w:cs="Times New Roman"/>
          <w:lang w:eastAsia="nb-NO"/>
        </w:rPr>
        <w:t>leverandører som leverer varer og tjenester til Kartverket</w:t>
      </w:r>
      <w:r w:rsidR="00C62AFA" w:rsidRPr="00FE0C7A">
        <w:rPr>
          <w:rFonts w:ascii="Times New Roman" w:eastAsia="Times New Roman" w:hAnsi="Times New Roman" w:cs="Times New Roman"/>
          <w:lang w:eastAsia="nb-NO"/>
        </w:rPr>
        <w:t xml:space="preserve"> </w:t>
      </w:r>
      <w:r w:rsidR="004623CD" w:rsidRPr="00FE0C7A">
        <w:rPr>
          <w:rFonts w:ascii="Times New Roman" w:eastAsia="Times New Roman" w:hAnsi="Times New Roman" w:cs="Times New Roman"/>
          <w:lang w:eastAsia="nb-NO"/>
        </w:rPr>
        <w:t xml:space="preserve">opptrer i overensstemmelse med </w:t>
      </w:r>
      <w:r w:rsidR="00C62AFA" w:rsidRPr="00FE0C7A">
        <w:rPr>
          <w:rFonts w:ascii="Times New Roman" w:eastAsia="Times New Roman" w:hAnsi="Times New Roman" w:cs="Times New Roman"/>
          <w:lang w:eastAsia="nb-NO"/>
        </w:rPr>
        <w:t xml:space="preserve">Kartverkets etiske krav.  </w:t>
      </w:r>
    </w:p>
    <w:p w14:paraId="3C9197B7" w14:textId="77777777" w:rsidR="00C62AFA" w:rsidRPr="00FE0C7A" w:rsidRDefault="00C62AFA" w:rsidP="00DC67E7">
      <w:pPr>
        <w:pStyle w:val="Vanligtekst-Garamond12pt"/>
        <w:rPr>
          <w:rFonts w:ascii="Times New Roman" w:eastAsia="Times New Roman" w:hAnsi="Times New Roman" w:cs="Times New Roman"/>
          <w:lang w:eastAsia="nb-NO"/>
        </w:rPr>
      </w:pPr>
    </w:p>
    <w:p w14:paraId="38761209" w14:textId="77777777" w:rsidR="008660CB" w:rsidRPr="00FE0C7A" w:rsidRDefault="00C62AFA" w:rsidP="00DC67E7">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Kartverkets etiske krav gjelder for </w:t>
      </w:r>
      <w:r w:rsidR="00B97818" w:rsidRPr="00FE0C7A">
        <w:rPr>
          <w:rFonts w:ascii="Times New Roman" w:eastAsia="Times New Roman" w:hAnsi="Times New Roman" w:cs="Times New Roman"/>
          <w:lang w:eastAsia="nb-NO"/>
        </w:rPr>
        <w:t>samtlige leverandører til Kartverket</w:t>
      </w:r>
      <w:r w:rsidRPr="00FE0C7A">
        <w:rPr>
          <w:rFonts w:ascii="Times New Roman" w:eastAsia="Times New Roman" w:hAnsi="Times New Roman" w:cs="Times New Roman"/>
          <w:lang w:eastAsia="nb-NO"/>
        </w:rPr>
        <w:t xml:space="preserve"> og deres underleverandører. Leverandøren er ansvarlig for egen </w:t>
      </w:r>
      <w:r w:rsidR="00B97818" w:rsidRPr="00FE0C7A">
        <w:rPr>
          <w:rFonts w:ascii="Times New Roman" w:eastAsia="Times New Roman" w:hAnsi="Times New Roman" w:cs="Times New Roman"/>
          <w:lang w:eastAsia="nb-NO"/>
        </w:rPr>
        <w:t xml:space="preserve">virksomhets og </w:t>
      </w:r>
      <w:r w:rsidR="008660CB" w:rsidRPr="00FE0C7A">
        <w:rPr>
          <w:rFonts w:ascii="Times New Roman" w:eastAsia="Times New Roman" w:hAnsi="Times New Roman" w:cs="Times New Roman"/>
          <w:lang w:eastAsia="nb-NO"/>
        </w:rPr>
        <w:t>underleverandørers etterlevelse</w:t>
      </w:r>
      <w:r w:rsidRPr="00FE0C7A">
        <w:rPr>
          <w:rFonts w:ascii="Times New Roman" w:eastAsia="Times New Roman" w:hAnsi="Times New Roman" w:cs="Times New Roman"/>
          <w:lang w:eastAsia="nb-NO"/>
        </w:rPr>
        <w:t xml:space="preserve"> </w:t>
      </w:r>
      <w:r w:rsidR="008660CB" w:rsidRPr="00FE0C7A">
        <w:rPr>
          <w:rFonts w:ascii="Times New Roman" w:eastAsia="Times New Roman" w:hAnsi="Times New Roman" w:cs="Times New Roman"/>
          <w:lang w:eastAsia="nb-NO"/>
        </w:rPr>
        <w:t>av</w:t>
      </w:r>
      <w:r w:rsidRPr="00FE0C7A">
        <w:rPr>
          <w:rFonts w:ascii="Times New Roman" w:eastAsia="Times New Roman" w:hAnsi="Times New Roman" w:cs="Times New Roman"/>
          <w:lang w:eastAsia="nb-NO"/>
        </w:rPr>
        <w:t xml:space="preserve"> krav</w:t>
      </w:r>
      <w:r w:rsidR="008660CB" w:rsidRPr="00FE0C7A">
        <w:rPr>
          <w:rFonts w:ascii="Times New Roman" w:eastAsia="Times New Roman" w:hAnsi="Times New Roman" w:cs="Times New Roman"/>
          <w:lang w:eastAsia="nb-NO"/>
        </w:rPr>
        <w:t>ene</w:t>
      </w:r>
      <w:r w:rsidRPr="00FE0C7A">
        <w:rPr>
          <w:rFonts w:ascii="Times New Roman" w:eastAsia="Times New Roman" w:hAnsi="Times New Roman" w:cs="Times New Roman"/>
          <w:lang w:eastAsia="nb-NO"/>
        </w:rPr>
        <w:t>.</w:t>
      </w:r>
      <w:r w:rsidR="008660CB" w:rsidRPr="00FE0C7A">
        <w:rPr>
          <w:rFonts w:ascii="Times New Roman" w:eastAsia="Times New Roman" w:hAnsi="Times New Roman" w:cs="Times New Roman"/>
          <w:lang w:eastAsia="nb-NO"/>
        </w:rPr>
        <w:t xml:space="preserve"> En aksept av disse kravene er en forutsetning for kontrakten som inngås med Leverandøren, og overtredelse kan ha konsekvenser jf. pkt. </w:t>
      </w:r>
      <w:r w:rsidR="000D356D" w:rsidRPr="00FE0C7A">
        <w:rPr>
          <w:rFonts w:ascii="Times New Roman" w:eastAsia="Times New Roman" w:hAnsi="Times New Roman" w:cs="Times New Roman"/>
          <w:lang w:eastAsia="nb-NO"/>
        </w:rPr>
        <w:t>9</w:t>
      </w:r>
      <w:r w:rsidR="008660CB" w:rsidRPr="00FE0C7A">
        <w:rPr>
          <w:rFonts w:ascii="Times New Roman" w:eastAsia="Times New Roman" w:hAnsi="Times New Roman" w:cs="Times New Roman"/>
          <w:lang w:eastAsia="nb-NO"/>
        </w:rPr>
        <w:t xml:space="preserve">. </w:t>
      </w:r>
    </w:p>
    <w:p w14:paraId="249EB2D8" w14:textId="77777777" w:rsidR="00DC67E7" w:rsidRPr="00FE0C7A" w:rsidRDefault="00DC67E7" w:rsidP="00DC67E7">
      <w:pPr>
        <w:pStyle w:val="Vanligtekst-Garamond12pt"/>
        <w:rPr>
          <w:rFonts w:ascii="Times New Roman" w:eastAsia="Times New Roman" w:hAnsi="Times New Roman" w:cs="Times New Roman"/>
          <w:lang w:eastAsia="nb-NO"/>
        </w:rPr>
      </w:pPr>
    </w:p>
    <w:p w14:paraId="773FDE8F" w14:textId="77777777" w:rsidR="00DC67E7" w:rsidRPr="00FE0C7A" w:rsidRDefault="008660CB" w:rsidP="00DC67E7">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Leverandøren skal etterleve de gjeldende lover og regelverk der produksjonen finner sted</w:t>
      </w:r>
      <w:r w:rsidR="00553348" w:rsidRPr="00FE0C7A">
        <w:rPr>
          <w:rFonts w:ascii="Times New Roman" w:eastAsia="Times New Roman" w:hAnsi="Times New Roman" w:cs="Times New Roman"/>
          <w:lang w:eastAsia="nb-NO"/>
        </w:rPr>
        <w:t xml:space="preserve"> eller tjenesten utføres</w:t>
      </w:r>
      <w:r w:rsidRPr="00FE0C7A">
        <w:rPr>
          <w:rFonts w:ascii="Times New Roman" w:eastAsia="Times New Roman" w:hAnsi="Times New Roman" w:cs="Times New Roman"/>
          <w:lang w:eastAsia="nb-NO"/>
        </w:rPr>
        <w:t xml:space="preserve">. </w:t>
      </w:r>
      <w:r w:rsidR="00A94C99" w:rsidRPr="00FE0C7A">
        <w:rPr>
          <w:rFonts w:ascii="Times New Roman" w:eastAsia="Times New Roman" w:hAnsi="Times New Roman" w:cs="Times New Roman"/>
          <w:lang w:eastAsia="nb-NO"/>
        </w:rPr>
        <w:t xml:space="preserve">Ved avvik mellom lokalt </w:t>
      </w:r>
      <w:r w:rsidR="00D31B4C" w:rsidRPr="00FE0C7A">
        <w:rPr>
          <w:rFonts w:ascii="Times New Roman" w:eastAsia="Times New Roman" w:hAnsi="Times New Roman" w:cs="Times New Roman"/>
          <w:lang w:eastAsia="nb-NO"/>
        </w:rPr>
        <w:t>regelverk o</w:t>
      </w:r>
      <w:r w:rsidRPr="00FE0C7A">
        <w:rPr>
          <w:rFonts w:ascii="Times New Roman" w:eastAsia="Times New Roman" w:hAnsi="Times New Roman" w:cs="Times New Roman"/>
          <w:lang w:eastAsia="nb-NO"/>
        </w:rPr>
        <w:t xml:space="preserve">g kravene i dette dokumentet, er det de strengeste kravene som skal etterleves. </w:t>
      </w:r>
    </w:p>
    <w:p w14:paraId="684A08D6" w14:textId="77777777" w:rsidR="00DC67E7" w:rsidRPr="00FE0C7A" w:rsidRDefault="00DC67E7" w:rsidP="00DC67E7">
      <w:pPr>
        <w:pStyle w:val="Vanligtekst-Garamond12pt"/>
        <w:rPr>
          <w:rFonts w:ascii="Times New Roman" w:eastAsia="Times New Roman" w:hAnsi="Times New Roman" w:cs="Times New Roman"/>
          <w:lang w:eastAsia="nb-NO"/>
        </w:rPr>
      </w:pPr>
    </w:p>
    <w:p w14:paraId="7B41E15D" w14:textId="77777777" w:rsidR="00DC67E7" w:rsidRPr="00FE0C7A" w:rsidRDefault="00D31B4C" w:rsidP="00D31B4C">
      <w:pPr>
        <w:pStyle w:val="Vanligtekst-Garamond12pt"/>
        <w:numPr>
          <w:ilvl w:val="0"/>
          <w:numId w:val="13"/>
        </w:numPr>
        <w:rPr>
          <w:rFonts w:ascii="Times New Roman" w:eastAsia="Times New Roman" w:hAnsi="Times New Roman" w:cs="Times New Roman"/>
          <w:b/>
          <w:color w:val="auto"/>
          <w:lang w:eastAsia="nb-NO"/>
        </w:rPr>
      </w:pPr>
      <w:r w:rsidRPr="00FE0C7A">
        <w:rPr>
          <w:rFonts w:ascii="Times New Roman" w:eastAsia="Times New Roman" w:hAnsi="Times New Roman" w:cs="Times New Roman"/>
          <w:b/>
          <w:color w:val="auto"/>
          <w:lang w:eastAsia="nb-NO"/>
        </w:rPr>
        <w:t>Grunnleggende menneskerettigheter</w:t>
      </w:r>
    </w:p>
    <w:p w14:paraId="296FB502" w14:textId="77777777" w:rsidR="00D31B4C" w:rsidRPr="00FE0C7A" w:rsidRDefault="00D31B4C" w:rsidP="00D31B4C">
      <w:pPr>
        <w:pStyle w:val="Vanligtekst-Garamond12pt"/>
        <w:rPr>
          <w:rFonts w:ascii="Times New Roman" w:eastAsia="Times New Roman" w:hAnsi="Times New Roman" w:cs="Times New Roman"/>
          <w:color w:val="auto"/>
          <w:lang w:eastAsia="nb-NO"/>
        </w:rPr>
      </w:pPr>
      <w:r w:rsidRPr="00FE0C7A">
        <w:rPr>
          <w:rFonts w:ascii="Times New Roman" w:eastAsia="Times New Roman" w:hAnsi="Times New Roman" w:cs="Times New Roman"/>
          <w:color w:val="auto"/>
          <w:lang w:eastAsia="nb-NO"/>
        </w:rPr>
        <w:t>Leverandøren skal sikre at virksomheten ikke direkte eller indirekte bryter grunnleggende menneskerettigheter, som nedfelt i FNs menneskerettighetserklæring. Leverandøren skal arbeide for å forhindre at egen virksomhet kan medføre eller bidra til slike brudd.</w:t>
      </w:r>
    </w:p>
    <w:p w14:paraId="3D7FC9E5" w14:textId="77777777" w:rsidR="00DC67E7" w:rsidRPr="00FE0C7A" w:rsidRDefault="00DC67E7" w:rsidP="00DC67E7">
      <w:pPr>
        <w:pStyle w:val="Vanligtekst-Garamond12pt"/>
        <w:rPr>
          <w:rFonts w:ascii="Times New Roman" w:eastAsia="Times New Roman" w:hAnsi="Times New Roman" w:cs="Times New Roman"/>
          <w:lang w:eastAsia="nb-NO"/>
        </w:rPr>
      </w:pPr>
    </w:p>
    <w:p w14:paraId="6A712A8F" w14:textId="77777777" w:rsidR="000D283D" w:rsidRPr="00FE0C7A" w:rsidRDefault="000D283D" w:rsidP="000D283D">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Arbeidstakeres rettigheter, lønns- og arbeidsvilkår</w:t>
      </w:r>
    </w:p>
    <w:p w14:paraId="127A9E06" w14:textId="77777777" w:rsidR="00A131FE" w:rsidRPr="00FE0C7A" w:rsidRDefault="000D283D" w:rsidP="00A131FE">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Leverandøren skal overholde </w:t>
      </w:r>
      <w:r w:rsidR="00DC67E7" w:rsidRPr="00FE0C7A">
        <w:rPr>
          <w:rFonts w:ascii="Times New Roman" w:eastAsia="Times New Roman" w:hAnsi="Times New Roman" w:cs="Times New Roman"/>
          <w:lang w:eastAsia="nb-NO"/>
        </w:rPr>
        <w:t>ILO-konvensjon</w:t>
      </w:r>
      <w:r w:rsidRPr="00FE0C7A">
        <w:rPr>
          <w:rFonts w:ascii="Times New Roman" w:eastAsia="Times New Roman" w:hAnsi="Times New Roman" w:cs="Times New Roman"/>
          <w:lang w:eastAsia="nb-NO"/>
        </w:rPr>
        <w:t>ene</w:t>
      </w:r>
      <w:r w:rsidR="00DC67E7" w:rsidRPr="00FE0C7A">
        <w:rPr>
          <w:rFonts w:ascii="Times New Roman" w:eastAsia="Times New Roman" w:hAnsi="Times New Roman" w:cs="Times New Roman"/>
          <w:lang w:eastAsia="nb-NO"/>
        </w:rPr>
        <w:t xml:space="preserve"> nr</w:t>
      </w:r>
      <w:r w:rsidRPr="00FE0C7A">
        <w:rPr>
          <w:rFonts w:ascii="Times New Roman" w:eastAsia="Times New Roman" w:hAnsi="Times New Roman" w:cs="Times New Roman"/>
          <w:lang w:eastAsia="nb-NO"/>
        </w:rPr>
        <w:t>.</w:t>
      </w:r>
      <w:r w:rsidR="00DC67E7" w:rsidRPr="00FE0C7A">
        <w:rPr>
          <w:rFonts w:ascii="Times New Roman" w:eastAsia="Times New Roman" w:hAnsi="Times New Roman" w:cs="Times New Roman"/>
          <w:lang w:eastAsia="nb-NO"/>
        </w:rPr>
        <w:t xml:space="preserve"> 87 </w:t>
      </w:r>
      <w:r w:rsidRPr="00FE0C7A">
        <w:rPr>
          <w:rFonts w:ascii="Times New Roman" w:eastAsia="Times New Roman" w:hAnsi="Times New Roman" w:cs="Times New Roman"/>
          <w:lang w:eastAsia="nb-NO"/>
        </w:rPr>
        <w:t xml:space="preserve">om foreningsfrihet </w:t>
      </w:r>
      <w:r w:rsidR="00DC67E7" w:rsidRPr="00FE0C7A">
        <w:rPr>
          <w:rFonts w:ascii="Times New Roman" w:eastAsia="Times New Roman" w:hAnsi="Times New Roman" w:cs="Times New Roman"/>
          <w:lang w:eastAsia="nb-NO"/>
        </w:rPr>
        <w:t>og 98</w:t>
      </w:r>
      <w:r w:rsidRPr="00FE0C7A">
        <w:rPr>
          <w:rFonts w:ascii="Times New Roman" w:eastAsia="Times New Roman" w:hAnsi="Times New Roman" w:cs="Times New Roman"/>
          <w:lang w:eastAsia="nb-NO"/>
        </w:rPr>
        <w:t xml:space="preserve"> om kollektive forhandlinger og rett til kollektive forhandlinger. Som en del av dette skal Leverandøren;</w:t>
      </w:r>
      <w:r w:rsidR="00DC67E7" w:rsidRPr="00FE0C7A">
        <w:rPr>
          <w:rFonts w:ascii="Times New Roman" w:eastAsia="Times New Roman" w:hAnsi="Times New Roman" w:cs="Times New Roman"/>
          <w:lang w:eastAsia="nb-NO"/>
        </w:rPr>
        <w:t xml:space="preserve"> </w:t>
      </w:r>
      <w:r w:rsidR="00A131FE" w:rsidRPr="00FE0C7A">
        <w:rPr>
          <w:rFonts w:ascii="Times New Roman" w:eastAsia="Times New Roman" w:hAnsi="Times New Roman" w:cs="Times New Roman"/>
          <w:lang w:eastAsia="nb-NO"/>
        </w:rPr>
        <w:t xml:space="preserve"> </w:t>
      </w:r>
    </w:p>
    <w:p w14:paraId="050CF924"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Sikre og respektere nasjonale lover om arbeidstakeres rettigheter</w:t>
      </w:r>
    </w:p>
    <w:p w14:paraId="5DBE8CF4"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Sikre og respektere lover om minstelønn </w:t>
      </w:r>
    </w:p>
    <w:p w14:paraId="7232534A"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Sikre at hans ansatte eller innleide arbeidstakeres rettigheter oppfylles </w:t>
      </w:r>
    </w:p>
    <w:p w14:paraId="0FB2383E" w14:textId="77777777" w:rsidR="00A131FE" w:rsidRPr="00FE0C7A" w:rsidRDefault="00A131FE" w:rsidP="00A131FE">
      <w:pPr>
        <w:pStyle w:val="Tabinrykk"/>
        <w:rPr>
          <w:rFonts w:ascii="Times New Roman" w:eastAsia="Times New Roman" w:hAnsi="Times New Roman" w:cs="Times New Roman"/>
          <w:lang w:eastAsia="nb-NO"/>
        </w:rPr>
      </w:pPr>
    </w:p>
    <w:p w14:paraId="43246DD4" w14:textId="77777777" w:rsidR="00A131FE" w:rsidRPr="00FE0C7A" w:rsidRDefault="00A131FE" w:rsidP="00A131FE">
      <w:pPr>
        <w:pStyle w:val="Tabinrykk"/>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Leverandøren skal sikre og respektere regler om arbeidsvilkår, herunder;</w:t>
      </w:r>
    </w:p>
    <w:p w14:paraId="6796268B"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Krav til arbeidstid og arbeidsmiljø</w:t>
      </w:r>
    </w:p>
    <w:p w14:paraId="06519C1C"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Regler om akseptabelt lønnsnivå. jf. ILO-konvensjon nr. 95</w:t>
      </w:r>
    </w:p>
    <w:p w14:paraId="03DE8A15" w14:textId="77777777" w:rsidR="00A131FE" w:rsidRPr="00FE0C7A" w:rsidRDefault="00A131FE" w:rsidP="00A131FE">
      <w:pPr>
        <w:pStyle w:val="Tabinrykk"/>
        <w:rPr>
          <w:rFonts w:ascii="Times New Roman" w:eastAsia="Times New Roman" w:hAnsi="Times New Roman" w:cs="Times New Roman"/>
          <w:lang w:eastAsia="nb-NO"/>
        </w:rPr>
      </w:pPr>
    </w:p>
    <w:p w14:paraId="0B640C0B" w14:textId="77777777" w:rsidR="00A131FE" w:rsidRPr="00FE0C7A" w:rsidRDefault="00A131FE" w:rsidP="00A131FE">
      <w:pPr>
        <w:pStyle w:val="Tabinrykk"/>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Leverandøren skal sikre at arbeidsmiljøet oppfyller lovpålagte krav med henblikk på bl.a.;</w:t>
      </w:r>
    </w:p>
    <w:p w14:paraId="182EAF41" w14:textId="77777777" w:rsidR="00A131FE" w:rsidRPr="00FE0C7A" w:rsidRDefault="00A131FE" w:rsidP="00A131FE">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Informasjon om helserisiko for arbeidere</w:t>
      </w:r>
    </w:p>
    <w:p w14:paraId="52061F5D" w14:textId="77777777" w:rsidR="00A131FE" w:rsidRPr="009C2C82" w:rsidRDefault="00A131FE" w:rsidP="009C2C82">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Krav om tilgang til sikkerhetsutstyr</w:t>
      </w:r>
    </w:p>
    <w:p w14:paraId="4FEE08F4" w14:textId="77777777" w:rsidR="002769AD" w:rsidRDefault="002769AD" w:rsidP="00DC67E7">
      <w:pPr>
        <w:pStyle w:val="Tabinrykk"/>
        <w:rPr>
          <w:rFonts w:ascii="Times New Roman" w:eastAsia="Times New Roman" w:hAnsi="Times New Roman" w:cs="Times New Roman"/>
          <w:lang w:eastAsia="nb-NO"/>
        </w:rPr>
      </w:pPr>
    </w:p>
    <w:p w14:paraId="79DA4E21" w14:textId="77777777" w:rsidR="00DC67E7" w:rsidRDefault="00A131FE" w:rsidP="00DC67E7">
      <w:pPr>
        <w:pStyle w:val="Tabinrykk"/>
        <w:rPr>
          <w:rFonts w:ascii="Times New Roman" w:eastAsia="Times New Roman" w:hAnsi="Times New Roman" w:cs="Times New Roman"/>
          <w:lang w:eastAsia="nb-NO"/>
        </w:rPr>
      </w:pPr>
      <w:r w:rsidRPr="00FE0C7A">
        <w:rPr>
          <w:rFonts w:ascii="Times New Roman" w:eastAsia="Times New Roman" w:hAnsi="Times New Roman" w:cs="Times New Roman"/>
          <w:lang w:eastAsia="nb-NO"/>
        </w:rPr>
        <w:lastRenderedPageBreak/>
        <w:t>Leverandøren skal respektere arbeidstakere og tredjeparters personvern, og skal herunder ikke registrere eller overvåke disse uten at det er i overensstemmelse med det aktuelle lands lover og regelverk. L</w:t>
      </w:r>
      <w:r w:rsidR="00DC67E7" w:rsidRPr="00FE0C7A">
        <w:rPr>
          <w:rFonts w:ascii="Times New Roman" w:eastAsia="Times New Roman" w:hAnsi="Times New Roman" w:cs="Times New Roman"/>
          <w:lang w:eastAsia="nb-NO"/>
        </w:rPr>
        <w:t xml:space="preserve">everandøren </w:t>
      </w:r>
      <w:r w:rsidRPr="00FE0C7A">
        <w:rPr>
          <w:rFonts w:ascii="Times New Roman" w:eastAsia="Times New Roman" w:hAnsi="Times New Roman" w:cs="Times New Roman"/>
          <w:lang w:eastAsia="nb-NO"/>
        </w:rPr>
        <w:t xml:space="preserve">skal </w:t>
      </w:r>
      <w:r w:rsidR="00DC67E7" w:rsidRPr="00FE0C7A">
        <w:rPr>
          <w:rFonts w:ascii="Times New Roman" w:eastAsia="Times New Roman" w:hAnsi="Times New Roman" w:cs="Times New Roman"/>
          <w:lang w:eastAsia="nb-NO"/>
        </w:rPr>
        <w:t>medvirke til at de ansatte får møte ledelsen for å diskutere lønns- og arbeidsvilkår uten at dette får negative konsekvenser for arbeiderne.</w:t>
      </w:r>
    </w:p>
    <w:p w14:paraId="46F451DB" w14:textId="77777777" w:rsidR="00FE0C7A" w:rsidRPr="00FE0C7A" w:rsidRDefault="00FE0C7A" w:rsidP="00DC67E7">
      <w:pPr>
        <w:pStyle w:val="Tabinrykk"/>
        <w:rPr>
          <w:rFonts w:ascii="Times New Roman" w:eastAsia="Times New Roman" w:hAnsi="Times New Roman" w:cs="Times New Roman"/>
          <w:lang w:eastAsia="nb-NO"/>
        </w:rPr>
      </w:pPr>
    </w:p>
    <w:p w14:paraId="25F520CB" w14:textId="77777777" w:rsidR="00A131FE" w:rsidRPr="00FE0C7A" w:rsidRDefault="008D2E00" w:rsidP="008D2E00">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Forretningsetikk</w:t>
      </w:r>
    </w:p>
    <w:p w14:paraId="47F7C43E" w14:textId="77777777" w:rsidR="008D2E00" w:rsidRPr="00FE0C7A" w:rsidRDefault="008D2E00" w:rsidP="008D2E00">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Leverandøren skal </w:t>
      </w:r>
      <w:r w:rsidR="00337D05" w:rsidRPr="00FE0C7A">
        <w:rPr>
          <w:rFonts w:ascii="Times New Roman" w:eastAsia="Times New Roman" w:hAnsi="Times New Roman" w:cs="Times New Roman"/>
          <w:lang w:eastAsia="nb-NO"/>
        </w:rPr>
        <w:t>være seriøs, ha en sunn og dokumentert økonomi og betale offentlige skatter og avgifter i henhold til gjelden</w:t>
      </w:r>
      <w:r w:rsidR="00553348" w:rsidRPr="00FE0C7A">
        <w:rPr>
          <w:rFonts w:ascii="Times New Roman" w:eastAsia="Times New Roman" w:hAnsi="Times New Roman" w:cs="Times New Roman"/>
          <w:lang w:eastAsia="nb-NO"/>
        </w:rPr>
        <w:t>d</w:t>
      </w:r>
      <w:r w:rsidR="00337D05" w:rsidRPr="00FE0C7A">
        <w:rPr>
          <w:rFonts w:ascii="Times New Roman" w:eastAsia="Times New Roman" w:hAnsi="Times New Roman" w:cs="Times New Roman"/>
          <w:lang w:eastAsia="nb-NO"/>
        </w:rPr>
        <w:t xml:space="preserve">e lovkrav og regelverk. </w:t>
      </w:r>
    </w:p>
    <w:p w14:paraId="073056B8" w14:textId="77777777" w:rsidR="00497606" w:rsidRPr="00FE0C7A" w:rsidRDefault="00497606" w:rsidP="008D2E00">
      <w:pPr>
        <w:pStyle w:val="Vanligtekst-Garamond12pt"/>
        <w:rPr>
          <w:rFonts w:ascii="Times New Roman" w:eastAsia="Times New Roman" w:hAnsi="Times New Roman" w:cs="Times New Roman"/>
          <w:lang w:eastAsia="nb-NO"/>
        </w:rPr>
      </w:pPr>
    </w:p>
    <w:p w14:paraId="647B7C4D" w14:textId="77777777" w:rsidR="00497606" w:rsidRPr="00FE0C7A" w:rsidRDefault="00497606" w:rsidP="008D2E00">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Det skal ikke foreligge interessekonflikt mellom Kartverket og leverandøren som kan ha negativ innvirkning på kontraktoppfyllelsen. </w:t>
      </w:r>
      <w:r w:rsidR="00412E3C" w:rsidRPr="00FE0C7A">
        <w:rPr>
          <w:rFonts w:ascii="Times New Roman" w:eastAsia="Times New Roman" w:hAnsi="Times New Roman" w:cs="Times New Roman"/>
          <w:lang w:eastAsia="nb-NO"/>
        </w:rPr>
        <w:t>Dette gjelder også med hensyn til eventuell tredjepart som Leverandøren har et forretningsmessig forhold til, eller som Leverandøren eier, er eiet av eller har felles eierskap med.</w:t>
      </w:r>
    </w:p>
    <w:p w14:paraId="705C7D4C" w14:textId="77777777" w:rsidR="008D2E00" w:rsidRPr="00FE0C7A" w:rsidRDefault="008D2E00" w:rsidP="008D2E00">
      <w:pPr>
        <w:pStyle w:val="Vanligtekst-Garamond12pt"/>
        <w:rPr>
          <w:rFonts w:ascii="Times New Roman" w:eastAsia="Times New Roman" w:hAnsi="Times New Roman" w:cs="Times New Roman"/>
          <w:lang w:eastAsia="nb-NO"/>
        </w:rPr>
      </w:pPr>
    </w:p>
    <w:p w14:paraId="273FB8F5" w14:textId="77777777" w:rsidR="008D2E00" w:rsidRPr="00FE0C7A" w:rsidRDefault="008D2E00" w:rsidP="008D2E00">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Leverandøren skal aktivt og løpende arbeide mot utpresning, korrupsjon og hvitvasking. Som en del av dette skal Leverandøren;</w:t>
      </w:r>
    </w:p>
    <w:p w14:paraId="52A75BA8" w14:textId="77777777" w:rsidR="008D2E00" w:rsidRPr="00FE0C7A" w:rsidRDefault="008D2E00" w:rsidP="008D2E00">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Dersom han har mer enn 30 ansatte, og ellers der Kartverket krever det, ha en offentlig tilgjengelig policy mot korrupsjon, og sørge for undersøkelser av forhold der det er rimelig å anta at korrupsjon kan ha funnet sted</w:t>
      </w:r>
    </w:p>
    <w:p w14:paraId="79740EE6" w14:textId="77777777" w:rsidR="008D2E00" w:rsidRPr="00FE0C7A" w:rsidRDefault="008D2E00" w:rsidP="008D2E00">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Ha utarbeidet regler om gaver til ansatte, forretningsforbindelser etc. og etterleve disse</w:t>
      </w:r>
    </w:p>
    <w:p w14:paraId="746C89B5" w14:textId="77777777" w:rsidR="008D2E00" w:rsidRPr="00FE0C7A" w:rsidRDefault="008D2E00" w:rsidP="008D2E00">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Overholde generelle krav til god forretningsskikk, ryddighet og etterrettelighet i gjennomføringen av Leverandørens virksomhet</w:t>
      </w:r>
    </w:p>
    <w:p w14:paraId="02EBE436" w14:textId="77777777" w:rsidR="008D2E00" w:rsidRPr="00FE0C7A" w:rsidRDefault="008D2E00" w:rsidP="008D2E00">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Overholde krav til habilitet, og rapportere om tilfeller </w:t>
      </w:r>
      <w:r w:rsidR="000D356D" w:rsidRPr="00FE0C7A">
        <w:rPr>
          <w:rFonts w:ascii="Times New Roman" w:eastAsia="Times New Roman" w:hAnsi="Times New Roman" w:cs="Times New Roman"/>
          <w:lang w:eastAsia="nb-NO"/>
        </w:rPr>
        <w:t>av mulig inhabilitet, jf. pkt. 8</w:t>
      </w:r>
    </w:p>
    <w:p w14:paraId="2E9E9E0C" w14:textId="77777777" w:rsidR="008D2E00" w:rsidRPr="00FE0C7A" w:rsidRDefault="008D2E00" w:rsidP="00DC67E7">
      <w:pPr>
        <w:pStyle w:val="Vanligtekst-Garamond12pt"/>
        <w:rPr>
          <w:rFonts w:ascii="Times New Roman" w:eastAsia="Times New Roman" w:hAnsi="Times New Roman" w:cs="Times New Roman"/>
          <w:lang w:eastAsia="nb-NO"/>
        </w:rPr>
      </w:pPr>
    </w:p>
    <w:p w14:paraId="1621EF35" w14:textId="77777777" w:rsidR="00FE0C7A" w:rsidRPr="00FE0C7A" w:rsidRDefault="00FE0C7A" w:rsidP="00FE0C7A">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Miljø</w:t>
      </w:r>
    </w:p>
    <w:p w14:paraId="2EE27B41" w14:textId="77777777" w:rsidR="00FE0C7A" w:rsidRPr="00FE0C7A" w:rsidRDefault="00FE0C7A" w:rsidP="00FE0C7A">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Leverandøren skal arbeide for å oppnå minst mulig negativ miljøpåvirkning av sin virksomhet, og skal ha et «føre var-prinsipp» knyttet til forurensing, miljørisiko og andre miljø- og klimautfordringer. </w:t>
      </w:r>
    </w:p>
    <w:p w14:paraId="419F2C87" w14:textId="77777777" w:rsidR="00FE0C7A" w:rsidRPr="00FE0C7A" w:rsidRDefault="00FE0C7A" w:rsidP="00FE0C7A">
      <w:pPr>
        <w:pStyle w:val="Vanligtekst-Garamond12pt"/>
        <w:rPr>
          <w:rFonts w:ascii="Times New Roman" w:eastAsia="Times New Roman" w:hAnsi="Times New Roman" w:cs="Times New Roman"/>
          <w:lang w:eastAsia="nb-NO"/>
        </w:rPr>
      </w:pPr>
    </w:p>
    <w:p w14:paraId="127C0E90" w14:textId="77777777" w:rsidR="00FE0C7A" w:rsidRPr="00FE0C7A" w:rsidRDefault="00FE0C7A" w:rsidP="00FE0C7A">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I tillegg bør leverandøren fremme en ansvarlig miljøpolicy og bidra til utvikling og bruk av miljøvennlig teknologi, herunder minimere sine utslipp og utvikle sin miljø- og klimasatsing.</w:t>
      </w:r>
    </w:p>
    <w:p w14:paraId="3C4763C8" w14:textId="77777777" w:rsidR="00FE0C7A" w:rsidRPr="00FE0C7A" w:rsidRDefault="00FE0C7A" w:rsidP="00FE0C7A">
      <w:pPr>
        <w:pStyle w:val="Vanligtekst-Garamond12pt"/>
        <w:ind w:left="360"/>
        <w:rPr>
          <w:rFonts w:ascii="Times New Roman" w:eastAsia="Times New Roman" w:hAnsi="Times New Roman" w:cs="Times New Roman"/>
          <w:b/>
          <w:lang w:eastAsia="nb-NO"/>
        </w:rPr>
      </w:pPr>
    </w:p>
    <w:p w14:paraId="19CBD5B6" w14:textId="77777777" w:rsidR="00FE0C7A" w:rsidRPr="00FE0C7A" w:rsidRDefault="00FE0C7A" w:rsidP="00FE0C7A">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 xml:space="preserve">Diskriminering </w:t>
      </w:r>
    </w:p>
    <w:p w14:paraId="3BD269BB" w14:textId="77777777" w:rsidR="00FE0C7A" w:rsidRPr="00FE0C7A" w:rsidRDefault="00FE0C7A" w:rsidP="00FE0C7A">
      <w:pPr>
        <w:pStyle w:val="Vanligtekst-Garamond12pt"/>
        <w:rPr>
          <w:rFonts w:ascii="Times New Roman" w:eastAsia="Times New Roman" w:hAnsi="Times New Roman" w:cs="Times New Roman"/>
          <w:b/>
          <w:lang w:eastAsia="nb-NO"/>
        </w:rPr>
      </w:pPr>
      <w:r w:rsidRPr="00FE0C7A">
        <w:rPr>
          <w:rFonts w:ascii="Times New Roman" w:eastAsia="Times New Roman" w:hAnsi="Times New Roman" w:cs="Times New Roman"/>
          <w:lang w:eastAsia="nb-NO"/>
        </w:rPr>
        <w:t>Leverandøren skal overholde ILO-konvensjonene nr. 100 om likelønn og 111 om diskriminering samt FNs Kvinnediskrimineringskonvensjon. Som en del av dette skal Leverandøren sørge for at det ikke forekommer usaklig eller ulovlig forskjellsbehandling på grunnlag av kjønn, rase, seksuell legning, religion, politisk oppfatning eller annet grunnlag.</w:t>
      </w:r>
    </w:p>
    <w:p w14:paraId="122EF0C5" w14:textId="77777777" w:rsidR="00FE0C7A" w:rsidRPr="00FE0C7A" w:rsidRDefault="00FE0C7A" w:rsidP="00FE0C7A">
      <w:pPr>
        <w:pStyle w:val="Vanligtekst-Garamond12pt"/>
        <w:ind w:left="360"/>
        <w:rPr>
          <w:rFonts w:ascii="Times New Roman" w:eastAsia="Times New Roman" w:hAnsi="Times New Roman" w:cs="Times New Roman"/>
          <w:b/>
          <w:lang w:eastAsia="nb-NO"/>
        </w:rPr>
      </w:pPr>
    </w:p>
    <w:p w14:paraId="2DD77422" w14:textId="77777777" w:rsidR="00FE0C7A" w:rsidRPr="00FE0C7A" w:rsidRDefault="00FE0C7A" w:rsidP="00FE0C7A">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Barnearbeid</w:t>
      </w:r>
    </w:p>
    <w:p w14:paraId="3D8F0987" w14:textId="77777777" w:rsidR="00FE0C7A" w:rsidRPr="00FE0C7A" w:rsidRDefault="00FE0C7A" w:rsidP="00FE0C7A">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lastRenderedPageBreak/>
        <w:t>Leverandøren skal respektere og overholde bestemmelser om barnearbeid i FNs barnekonvensjon artikkel 32, samt ILO-konvensjonene nr. 138 om minstealder og 182 om barnearbeid. Som en del av dette skal Leverandøren ikke benytte arbeidere;</w:t>
      </w:r>
    </w:p>
    <w:p w14:paraId="336D5D54" w14:textId="77777777" w:rsidR="00FE0C7A" w:rsidRPr="00FE0C7A" w:rsidRDefault="00FE0C7A" w:rsidP="00FE0C7A">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i skolepliktig alder eller som er under 15 år, eller</w:t>
      </w:r>
    </w:p>
    <w:p w14:paraId="05A23ED4" w14:textId="77777777" w:rsidR="00FE0C7A" w:rsidRPr="00FE0C7A" w:rsidRDefault="00FE0C7A" w:rsidP="00FE0C7A">
      <w:pPr>
        <w:pStyle w:val="Vanligtekst-Garamond12pt"/>
        <w:numPr>
          <w:ilvl w:val="0"/>
          <w:numId w:val="14"/>
        </w:numPr>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under 18 år til arbeid som setter helse eller sikkerhet i fare, eller nattarbeid.</w:t>
      </w:r>
    </w:p>
    <w:p w14:paraId="3C51004A" w14:textId="77777777" w:rsidR="00FE0C7A" w:rsidRPr="00FE0C7A" w:rsidRDefault="00FE0C7A" w:rsidP="00FE0C7A">
      <w:pPr>
        <w:pStyle w:val="Vanligtekst-Garamond12pt"/>
        <w:rPr>
          <w:rFonts w:ascii="Times New Roman" w:eastAsia="Times New Roman" w:hAnsi="Times New Roman" w:cs="Times New Roman"/>
          <w:lang w:eastAsia="nb-NO"/>
        </w:rPr>
      </w:pPr>
    </w:p>
    <w:p w14:paraId="0A84F658" w14:textId="77777777" w:rsidR="00FE0C7A" w:rsidRPr="00FE0C7A" w:rsidRDefault="00FE0C7A" w:rsidP="00FE0C7A">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 xml:space="preserve">Tvangsarbeid/slavearbeid </w:t>
      </w:r>
    </w:p>
    <w:p w14:paraId="29EB512E" w14:textId="77777777" w:rsidR="00FE0C7A" w:rsidRPr="00FE0C7A" w:rsidRDefault="00FE0C7A" w:rsidP="00FE0C7A">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Leverandøren skal overholde ILO-konvensjonene nr. 29 om tvangsarbeid og 105 om slavearbeid ved å sørge for at Leverandøren selv og underleverandører ikke bidrar til tvangsarbeid, slavearbeid eller ufrivillig arbeid. </w:t>
      </w:r>
    </w:p>
    <w:p w14:paraId="439628ED" w14:textId="77777777" w:rsidR="00FE0C7A" w:rsidRPr="00FE0C7A" w:rsidRDefault="00FE0C7A" w:rsidP="00FE0C7A">
      <w:pPr>
        <w:pStyle w:val="Vanligtekst-Garamond12pt"/>
        <w:rPr>
          <w:rFonts w:ascii="Times New Roman" w:eastAsia="Times New Roman" w:hAnsi="Times New Roman" w:cs="Times New Roman"/>
          <w:lang w:eastAsia="nb-NO"/>
        </w:rPr>
      </w:pPr>
    </w:p>
    <w:p w14:paraId="72ACF66B" w14:textId="77777777" w:rsidR="00FE0C7A" w:rsidRPr="00FE0C7A" w:rsidRDefault="00FE0C7A" w:rsidP="00FE0C7A">
      <w:pPr>
        <w:pStyle w:val="Vanligtekst-Garamond12pt"/>
        <w:rPr>
          <w:rFonts w:ascii="Times New Roman" w:eastAsia="Times New Roman" w:hAnsi="Times New Roman" w:cs="Times New Roman"/>
          <w:lang w:eastAsia="nb-NO"/>
        </w:rPr>
      </w:pPr>
      <w:r w:rsidRPr="00FE0C7A">
        <w:rPr>
          <w:rFonts w:ascii="Times New Roman" w:eastAsia="Times New Roman" w:hAnsi="Times New Roman" w:cs="Times New Roman"/>
          <w:lang w:eastAsia="nb-NO"/>
        </w:rPr>
        <w:t xml:space="preserve">Arbeidere skal uten unntak ha rett til å slutte seg til eller etablere fagforeninger etter eget ønske og til å forhandle kollektivt. Arbeidere skal være fri til å avslutte sitt arbeidsforhold med Leverandøren med rimelig oppsigelsestid. </w:t>
      </w:r>
    </w:p>
    <w:p w14:paraId="70765D68" w14:textId="77777777" w:rsidR="00FE0C7A" w:rsidRPr="00FE0C7A" w:rsidRDefault="00FE0C7A" w:rsidP="00FE0C7A">
      <w:pPr>
        <w:pStyle w:val="Vanligtekst-Garamond12pt"/>
        <w:rPr>
          <w:rFonts w:ascii="Times New Roman" w:eastAsia="Times New Roman" w:hAnsi="Times New Roman" w:cs="Times New Roman"/>
          <w:lang w:eastAsia="nb-NO"/>
        </w:rPr>
      </w:pPr>
    </w:p>
    <w:p w14:paraId="07EA4669" w14:textId="77777777" w:rsidR="00337D05" w:rsidRPr="00FE0C7A" w:rsidRDefault="00337D05" w:rsidP="00337D05">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Kontroll og rapporter</w:t>
      </w:r>
    </w:p>
    <w:p w14:paraId="419BE5B6" w14:textId="77777777" w:rsidR="009C0E42" w:rsidRPr="00FE0C7A" w:rsidRDefault="009C0E42" w:rsidP="009C0E42">
      <w:pPr>
        <w:pStyle w:val="Listeavsnitt"/>
        <w:ind w:left="0"/>
      </w:pPr>
      <w:r w:rsidRPr="00FE0C7A">
        <w:t xml:space="preserve">Kartverket skal ha rett til å gjennomføre </w:t>
      </w:r>
      <w:r w:rsidR="004623CD" w:rsidRPr="00FE0C7A">
        <w:t>kontroll og revisjoner</w:t>
      </w:r>
      <w:r w:rsidRPr="00FE0C7A">
        <w:t xml:space="preserve"> hos Leverandøren og dennes underleverandører</w:t>
      </w:r>
      <w:r w:rsidR="004623CD" w:rsidRPr="00FE0C7A">
        <w:t xml:space="preserve">. Leverandøren skal </w:t>
      </w:r>
      <w:r w:rsidR="00FE0C7A" w:rsidRPr="00FE0C7A">
        <w:t>på forespørsel fremlegge relevant dokumentasjon</w:t>
      </w:r>
      <w:r w:rsidRPr="00FE0C7A">
        <w:t xml:space="preserve"> som er nødvendig for å sikre at Kartverkets etiske krav gjennomføres.</w:t>
      </w:r>
    </w:p>
    <w:p w14:paraId="14C86078" w14:textId="77777777" w:rsidR="009C0E42" w:rsidRPr="00FE0C7A" w:rsidRDefault="009C0E42" w:rsidP="00BF2982">
      <w:pPr>
        <w:textAlignment w:val="baseline"/>
      </w:pPr>
    </w:p>
    <w:p w14:paraId="66299DE7" w14:textId="77777777" w:rsidR="00BF2982" w:rsidRPr="00FE0C7A" w:rsidRDefault="00BF2982" w:rsidP="00BF2982">
      <w:pPr>
        <w:textAlignment w:val="baseline"/>
      </w:pPr>
      <w:r w:rsidRPr="00FE0C7A">
        <w:t xml:space="preserve">Dersom Leverandøren blir klar over forhold i strid </w:t>
      </w:r>
      <w:r w:rsidR="00412E3C" w:rsidRPr="00FE0C7A">
        <w:t xml:space="preserve">med </w:t>
      </w:r>
      <w:r w:rsidRPr="00FE0C7A">
        <w:t>Kartverkets etiske krav i egen virksomhet eller i underleverandørkjeden, skal Leverandøren rapportere dette til Kartverket uten ugrunnet opphold, og umiddelbart iverksette nødvendige aksjoner for å avhjelpe aktuelle brudd.</w:t>
      </w:r>
    </w:p>
    <w:p w14:paraId="659B9D9A" w14:textId="77777777" w:rsidR="000D356D" w:rsidRPr="00FE0C7A" w:rsidRDefault="000D356D" w:rsidP="00337D05">
      <w:pPr>
        <w:pStyle w:val="Vanligtekst-Garamond12pt"/>
        <w:rPr>
          <w:rFonts w:ascii="Times New Roman" w:eastAsia="Times New Roman" w:hAnsi="Times New Roman" w:cs="Times New Roman"/>
          <w:lang w:eastAsia="nb-NO"/>
        </w:rPr>
      </w:pPr>
    </w:p>
    <w:p w14:paraId="1DFA125C" w14:textId="77777777" w:rsidR="000D356D" w:rsidRPr="00FE0C7A" w:rsidRDefault="000D356D" w:rsidP="000D356D">
      <w:pPr>
        <w:pStyle w:val="Vanligtekst-Garamond12pt"/>
        <w:numPr>
          <w:ilvl w:val="0"/>
          <w:numId w:val="13"/>
        </w:numPr>
        <w:rPr>
          <w:rFonts w:ascii="Times New Roman" w:eastAsia="Times New Roman" w:hAnsi="Times New Roman" w:cs="Times New Roman"/>
          <w:b/>
          <w:lang w:eastAsia="nb-NO"/>
        </w:rPr>
      </w:pPr>
      <w:r w:rsidRPr="00FE0C7A">
        <w:rPr>
          <w:rFonts w:ascii="Times New Roman" w:eastAsia="Times New Roman" w:hAnsi="Times New Roman" w:cs="Times New Roman"/>
          <w:b/>
          <w:lang w:eastAsia="nb-NO"/>
        </w:rPr>
        <w:t>Konsekvenser ved brudd</w:t>
      </w:r>
    </w:p>
    <w:p w14:paraId="1D9F1F1A" w14:textId="77777777" w:rsidR="001745DE" w:rsidRPr="002769AD" w:rsidRDefault="00027236" w:rsidP="002769AD">
      <w:pPr>
        <w:pStyle w:val="Vanligtekst-Garamond12pt"/>
        <w:rPr>
          <w:rFonts w:ascii="Times New Roman" w:eastAsia="Times New Roman" w:hAnsi="Times New Roman" w:cs="Times New Roman"/>
          <w:lang w:eastAsia="nb-NO"/>
        </w:rPr>
      </w:pPr>
      <w:r w:rsidRPr="002769AD">
        <w:rPr>
          <w:rFonts w:ascii="Times New Roman" w:eastAsia="Times New Roman" w:hAnsi="Times New Roman" w:cs="Times New Roman"/>
          <w:lang w:eastAsia="nb-NO"/>
        </w:rPr>
        <w:t>B</w:t>
      </w:r>
      <w:r w:rsidR="001745DE" w:rsidRPr="002769AD">
        <w:rPr>
          <w:rFonts w:ascii="Times New Roman" w:eastAsia="Times New Roman" w:hAnsi="Times New Roman" w:cs="Times New Roman"/>
          <w:lang w:eastAsia="nb-NO"/>
        </w:rPr>
        <w:t>rudd på Kartverkets etiske krav</w:t>
      </w:r>
      <w:r w:rsidRPr="002769AD">
        <w:rPr>
          <w:rFonts w:ascii="Times New Roman" w:eastAsia="Times New Roman" w:hAnsi="Times New Roman" w:cs="Times New Roman"/>
          <w:lang w:eastAsia="nb-NO"/>
        </w:rPr>
        <w:t xml:space="preserve"> eller mangler i dokumentasjon </w:t>
      </w:r>
      <w:r w:rsidR="001745DE" w:rsidRPr="002769AD">
        <w:rPr>
          <w:rFonts w:ascii="Times New Roman" w:eastAsia="Times New Roman" w:hAnsi="Times New Roman" w:cs="Times New Roman"/>
          <w:lang w:eastAsia="nb-NO"/>
        </w:rPr>
        <w:t>vil anses som vesentlig mislighold, og vil kunne medføre at;</w:t>
      </w:r>
    </w:p>
    <w:p w14:paraId="7C78ED73" w14:textId="77777777" w:rsidR="00027236" w:rsidRPr="002769AD" w:rsidRDefault="00182D41" w:rsidP="002769AD">
      <w:pPr>
        <w:pStyle w:val="Vanligtekst-Garamond12pt"/>
        <w:numPr>
          <w:ilvl w:val="0"/>
          <w:numId w:val="20"/>
        </w:numPr>
        <w:rPr>
          <w:rFonts w:ascii="Times New Roman" w:eastAsia="Times New Roman" w:hAnsi="Times New Roman" w:cs="Times New Roman"/>
          <w:lang w:eastAsia="nb-NO"/>
        </w:rPr>
      </w:pPr>
      <w:r w:rsidRPr="002769AD">
        <w:rPr>
          <w:rFonts w:ascii="Times New Roman" w:eastAsia="Times New Roman" w:hAnsi="Times New Roman" w:cs="Times New Roman"/>
          <w:lang w:eastAsia="nb-NO"/>
        </w:rPr>
        <w:t xml:space="preserve">Kartverket krever retting, og </w:t>
      </w:r>
      <w:r w:rsidR="00027236" w:rsidRPr="002769AD">
        <w:rPr>
          <w:rFonts w:ascii="Times New Roman" w:eastAsia="Times New Roman" w:hAnsi="Times New Roman" w:cs="Times New Roman"/>
          <w:lang w:eastAsia="nb-NO"/>
        </w:rPr>
        <w:t>Leverandøren skal fremlegge tiltaksplan for</w:t>
      </w:r>
      <w:r w:rsidRPr="002769AD">
        <w:rPr>
          <w:rFonts w:ascii="Times New Roman" w:eastAsia="Times New Roman" w:hAnsi="Times New Roman" w:cs="Times New Roman"/>
          <w:lang w:eastAsia="nb-NO"/>
        </w:rPr>
        <w:t xml:space="preserve"> godkjenning av</w:t>
      </w:r>
      <w:r w:rsidR="00027236" w:rsidRPr="002769AD">
        <w:rPr>
          <w:rFonts w:ascii="Times New Roman" w:eastAsia="Times New Roman" w:hAnsi="Times New Roman" w:cs="Times New Roman"/>
          <w:lang w:eastAsia="nb-NO"/>
        </w:rPr>
        <w:t xml:space="preserve"> Kartverket </w:t>
      </w:r>
    </w:p>
    <w:p w14:paraId="463A6025" w14:textId="77777777" w:rsidR="00027236" w:rsidRPr="002769AD" w:rsidRDefault="00027236" w:rsidP="002769AD">
      <w:pPr>
        <w:pStyle w:val="Vanligtekst-Garamond12pt"/>
        <w:numPr>
          <w:ilvl w:val="0"/>
          <w:numId w:val="20"/>
        </w:numPr>
        <w:rPr>
          <w:rFonts w:ascii="Times New Roman" w:eastAsia="Times New Roman" w:hAnsi="Times New Roman" w:cs="Times New Roman"/>
          <w:lang w:eastAsia="nb-NO"/>
        </w:rPr>
      </w:pPr>
      <w:r w:rsidRPr="002769AD">
        <w:rPr>
          <w:rFonts w:ascii="Times New Roman" w:eastAsia="Times New Roman" w:hAnsi="Times New Roman" w:cs="Times New Roman"/>
          <w:lang w:eastAsia="nb-NO"/>
        </w:rPr>
        <w:t>Kartverket iverksetter midlertidig stans i hele eller deler av leveransen</w:t>
      </w:r>
    </w:p>
    <w:p w14:paraId="48873F96" w14:textId="77777777" w:rsidR="00027236" w:rsidRPr="002769AD" w:rsidRDefault="00027236" w:rsidP="002769AD">
      <w:pPr>
        <w:pStyle w:val="Vanligtekst-Garamond12pt"/>
        <w:numPr>
          <w:ilvl w:val="0"/>
          <w:numId w:val="20"/>
        </w:numPr>
        <w:rPr>
          <w:rFonts w:ascii="Times New Roman" w:eastAsia="Times New Roman" w:hAnsi="Times New Roman" w:cs="Times New Roman"/>
          <w:lang w:eastAsia="nb-NO"/>
        </w:rPr>
      </w:pPr>
      <w:r w:rsidRPr="002769AD">
        <w:rPr>
          <w:rFonts w:ascii="Times New Roman" w:eastAsia="Times New Roman" w:hAnsi="Times New Roman" w:cs="Times New Roman"/>
          <w:lang w:eastAsia="nb-NO"/>
        </w:rPr>
        <w:t>Kartverket krever bytte av underleverandør</w:t>
      </w:r>
    </w:p>
    <w:p w14:paraId="079F36A9" w14:textId="77777777" w:rsidR="001745DE" w:rsidRPr="002769AD" w:rsidRDefault="001745DE" w:rsidP="002769AD">
      <w:pPr>
        <w:pStyle w:val="Vanligtekst-Garamond12pt"/>
        <w:numPr>
          <w:ilvl w:val="0"/>
          <w:numId w:val="20"/>
        </w:numPr>
        <w:rPr>
          <w:rFonts w:ascii="Times New Roman" w:eastAsia="Times New Roman" w:hAnsi="Times New Roman" w:cs="Times New Roman"/>
          <w:lang w:eastAsia="nb-NO"/>
        </w:rPr>
      </w:pPr>
      <w:r w:rsidRPr="002769AD">
        <w:rPr>
          <w:rFonts w:ascii="Times New Roman" w:eastAsia="Times New Roman" w:hAnsi="Times New Roman" w:cs="Times New Roman"/>
          <w:lang w:eastAsia="nb-NO"/>
        </w:rPr>
        <w:t>Kartverket hever kontrakten med Leverandøren, jf. også kontraktens bestemmelser</w:t>
      </w:r>
    </w:p>
    <w:p w14:paraId="0200AAB8" w14:textId="77777777" w:rsidR="00337D05" w:rsidRPr="00FE0C7A" w:rsidRDefault="00337D05" w:rsidP="00DC67E7">
      <w:pPr>
        <w:pStyle w:val="Vanligtekst-Garamond12pt"/>
        <w:rPr>
          <w:rFonts w:ascii="Times New Roman" w:eastAsia="Times New Roman" w:hAnsi="Times New Roman" w:cs="Times New Roman"/>
          <w:lang w:eastAsia="nb-NO"/>
        </w:rPr>
      </w:pPr>
    </w:p>
    <w:p w14:paraId="6EA20698" w14:textId="77777777" w:rsidR="001F6EF0" w:rsidRPr="00FE0C7A" w:rsidRDefault="001F6EF0" w:rsidP="001F6EF0">
      <w:pPr>
        <w:pStyle w:val="Listeavsnitt"/>
        <w:numPr>
          <w:ilvl w:val="0"/>
          <w:numId w:val="13"/>
        </w:numPr>
        <w:rPr>
          <w:b/>
        </w:rPr>
      </w:pPr>
      <w:r w:rsidRPr="00FE0C7A">
        <w:rPr>
          <w:b/>
        </w:rPr>
        <w:t>Aksept og egenerklæring</w:t>
      </w:r>
    </w:p>
    <w:p w14:paraId="58E3E670" w14:textId="77777777" w:rsidR="001F6EF0" w:rsidRPr="00FE0C7A" w:rsidRDefault="001F6EF0" w:rsidP="001F6EF0">
      <w:r w:rsidRPr="00FE0C7A">
        <w:t>Jeg bekrefter at jeg har lest og forstått innhold i Kartverket etiske krav til leverandører samt eventuelle vedlegg. Jeg bekrefter også at jeg har fullmakt til å signere og akseptere kravene i dette dokumentet på vegne av mi</w:t>
      </w:r>
      <w:r w:rsidR="00F10AC7" w:rsidRPr="00FE0C7A">
        <w:t xml:space="preserve">n virksomhet. </w:t>
      </w:r>
    </w:p>
    <w:p w14:paraId="3A0C32C6" w14:textId="77777777" w:rsidR="00F10AC7" w:rsidRPr="00FE0C7A" w:rsidRDefault="00F10AC7" w:rsidP="001F6EF0"/>
    <w:tbl>
      <w:tblPr>
        <w:tblStyle w:val="Tabellrutenett"/>
        <w:tblW w:w="0" w:type="auto"/>
        <w:tblLook w:val="04A0" w:firstRow="1" w:lastRow="0" w:firstColumn="1" w:lastColumn="0" w:noHBand="0" w:noVBand="1"/>
      </w:tblPr>
      <w:tblGrid>
        <w:gridCol w:w="3892"/>
        <w:gridCol w:w="5170"/>
      </w:tblGrid>
      <w:tr w:rsidR="00F10AC7" w:rsidRPr="00FE0C7A" w14:paraId="2F07867C" w14:textId="77777777" w:rsidTr="00F10AC7">
        <w:tc>
          <w:tcPr>
            <w:tcW w:w="3936" w:type="dxa"/>
          </w:tcPr>
          <w:p w14:paraId="0104B8D7" w14:textId="77777777" w:rsidR="001B7130" w:rsidRDefault="00F10AC7" w:rsidP="001F6EF0">
            <w:r w:rsidRPr="00FE0C7A">
              <w:t xml:space="preserve">Leverandørens navn </w:t>
            </w:r>
          </w:p>
          <w:p w14:paraId="2D33BA97" w14:textId="77777777" w:rsidR="00F10AC7" w:rsidRPr="00FE0C7A" w:rsidRDefault="00F10AC7" w:rsidP="001F6EF0">
            <w:r w:rsidRPr="00FE0C7A">
              <w:t>(blokkbokstaver)</w:t>
            </w:r>
          </w:p>
        </w:tc>
        <w:tc>
          <w:tcPr>
            <w:tcW w:w="5276" w:type="dxa"/>
          </w:tcPr>
          <w:p w14:paraId="348A0C52" w14:textId="77777777" w:rsidR="00F10AC7" w:rsidRPr="00FE0C7A" w:rsidRDefault="00F10AC7" w:rsidP="001F6EF0"/>
        </w:tc>
      </w:tr>
      <w:tr w:rsidR="00F10AC7" w:rsidRPr="00FE0C7A" w14:paraId="44EBB256" w14:textId="77777777" w:rsidTr="00F10AC7">
        <w:tc>
          <w:tcPr>
            <w:tcW w:w="3936" w:type="dxa"/>
          </w:tcPr>
          <w:p w14:paraId="4EBF1954" w14:textId="77777777" w:rsidR="00F10AC7" w:rsidRPr="00FE0C7A" w:rsidRDefault="00F10AC7" w:rsidP="001F6EF0">
            <w:r w:rsidRPr="00FE0C7A">
              <w:t>Adresse</w:t>
            </w:r>
          </w:p>
          <w:p w14:paraId="143B7848" w14:textId="77777777" w:rsidR="00F10AC7" w:rsidRPr="00FE0C7A" w:rsidRDefault="00F10AC7" w:rsidP="001F6EF0"/>
        </w:tc>
        <w:tc>
          <w:tcPr>
            <w:tcW w:w="5276" w:type="dxa"/>
          </w:tcPr>
          <w:p w14:paraId="48822C56" w14:textId="77777777" w:rsidR="00F10AC7" w:rsidRPr="00FE0C7A" w:rsidRDefault="00F10AC7" w:rsidP="001F6EF0"/>
        </w:tc>
      </w:tr>
      <w:tr w:rsidR="00F10AC7" w:rsidRPr="00FE0C7A" w14:paraId="36DB0EC3" w14:textId="77777777" w:rsidTr="00F10AC7">
        <w:tc>
          <w:tcPr>
            <w:tcW w:w="3936" w:type="dxa"/>
          </w:tcPr>
          <w:p w14:paraId="212577F1" w14:textId="77777777" w:rsidR="00F10AC7" w:rsidRPr="00FE0C7A" w:rsidRDefault="00F10AC7" w:rsidP="00F10AC7">
            <w:r w:rsidRPr="00FE0C7A">
              <w:t>Leverandørens kontaktperson (blokkbokstaver)</w:t>
            </w:r>
          </w:p>
        </w:tc>
        <w:tc>
          <w:tcPr>
            <w:tcW w:w="5276" w:type="dxa"/>
          </w:tcPr>
          <w:p w14:paraId="35772534" w14:textId="77777777" w:rsidR="00F10AC7" w:rsidRPr="00FE0C7A" w:rsidRDefault="00F10AC7" w:rsidP="001F6EF0"/>
        </w:tc>
      </w:tr>
      <w:tr w:rsidR="00F10AC7" w:rsidRPr="00FE0C7A" w14:paraId="43610C20" w14:textId="77777777" w:rsidTr="00F10AC7">
        <w:tc>
          <w:tcPr>
            <w:tcW w:w="3936" w:type="dxa"/>
          </w:tcPr>
          <w:p w14:paraId="0CD224A3" w14:textId="77777777" w:rsidR="00F10AC7" w:rsidRPr="00FE0C7A" w:rsidRDefault="00F10AC7" w:rsidP="00F10AC7">
            <w:r w:rsidRPr="00FE0C7A">
              <w:t>Dato og sted</w:t>
            </w:r>
          </w:p>
          <w:p w14:paraId="74D433DD" w14:textId="77777777" w:rsidR="00F10AC7" w:rsidRPr="00FE0C7A" w:rsidRDefault="00F10AC7" w:rsidP="00F10AC7"/>
        </w:tc>
        <w:tc>
          <w:tcPr>
            <w:tcW w:w="5276" w:type="dxa"/>
          </w:tcPr>
          <w:p w14:paraId="0BD69D66" w14:textId="77777777" w:rsidR="00F10AC7" w:rsidRPr="00FE0C7A" w:rsidRDefault="00F10AC7" w:rsidP="001F6EF0"/>
        </w:tc>
      </w:tr>
      <w:tr w:rsidR="00F10AC7" w:rsidRPr="00FE0C7A" w14:paraId="28107313" w14:textId="77777777" w:rsidTr="00F10AC7">
        <w:tc>
          <w:tcPr>
            <w:tcW w:w="3936" w:type="dxa"/>
          </w:tcPr>
          <w:p w14:paraId="7D1AF8B2" w14:textId="77777777" w:rsidR="00F10AC7" w:rsidRPr="00FE0C7A" w:rsidRDefault="00F10AC7" w:rsidP="00F10AC7">
            <w:r w:rsidRPr="00FE0C7A">
              <w:t>Underskrift</w:t>
            </w:r>
          </w:p>
          <w:p w14:paraId="0EC3B309" w14:textId="77777777" w:rsidR="00F10AC7" w:rsidRPr="00FE0C7A" w:rsidRDefault="00F10AC7" w:rsidP="00F10AC7"/>
        </w:tc>
        <w:tc>
          <w:tcPr>
            <w:tcW w:w="5276" w:type="dxa"/>
          </w:tcPr>
          <w:p w14:paraId="04B8292E" w14:textId="77777777" w:rsidR="00F10AC7" w:rsidRPr="00FE0C7A" w:rsidRDefault="00F10AC7" w:rsidP="001F6EF0"/>
        </w:tc>
      </w:tr>
    </w:tbl>
    <w:p w14:paraId="1A1B5D92" w14:textId="77777777" w:rsidR="003F0AE8" w:rsidRDefault="003F0AE8" w:rsidP="00F10AC7"/>
    <w:sectPr w:rsidR="003F0AE8" w:rsidSect="001D444F">
      <w:footerReference w:type="even" r:id="rId11"/>
      <w:footerReference w:type="default" r:id="rId12"/>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720F0" w14:textId="77777777" w:rsidR="008100E6" w:rsidRDefault="008100E6">
      <w:r>
        <w:separator/>
      </w:r>
    </w:p>
  </w:endnote>
  <w:endnote w:type="continuationSeparator" w:id="0">
    <w:p w14:paraId="2DDCD975" w14:textId="77777777" w:rsidR="008100E6" w:rsidRDefault="00810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pexSansMediumT">
    <w:charset w:val="00"/>
    <w:family w:val="auto"/>
    <w:pitch w:val="variable"/>
    <w:sig w:usb0="800000A7" w:usb1="00000040" w:usb2="00000000" w:usb3="00000000" w:csb0="00000009"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B5E10" w14:textId="77777777" w:rsidR="00865FD1" w:rsidRDefault="00865FD1" w:rsidP="00CC145F">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33C46C2C" w14:textId="77777777" w:rsidR="00865FD1" w:rsidRDefault="00865FD1" w:rsidP="00CC145F">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1643A" w14:textId="77777777" w:rsidR="00865FD1" w:rsidRDefault="00865FD1" w:rsidP="00CC145F">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634008">
      <w:rPr>
        <w:rStyle w:val="Sidetall"/>
        <w:noProof/>
      </w:rPr>
      <w:t>3</w:t>
    </w:r>
    <w:r>
      <w:rPr>
        <w:rStyle w:val="Sidetall"/>
      </w:rPr>
      <w:fldChar w:fldCharType="end"/>
    </w:r>
  </w:p>
  <w:p w14:paraId="608EC548" w14:textId="77777777" w:rsidR="00865FD1" w:rsidRDefault="00865FD1" w:rsidP="00CC145F">
    <w:pPr>
      <w:pStyle w:val="Bunn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41D213" w14:textId="77777777" w:rsidR="008100E6" w:rsidRDefault="008100E6">
      <w:r>
        <w:separator/>
      </w:r>
    </w:p>
  </w:footnote>
  <w:footnote w:type="continuationSeparator" w:id="0">
    <w:p w14:paraId="6CA811B9" w14:textId="77777777" w:rsidR="008100E6" w:rsidRDefault="00810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6CAF"/>
    <w:multiLevelType w:val="hybridMultilevel"/>
    <w:tmpl w:val="7708CD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9330BB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2307093"/>
    <w:multiLevelType w:val="hybridMultilevel"/>
    <w:tmpl w:val="9E409A76"/>
    <w:lvl w:ilvl="0" w:tplc="04140017">
      <w:start w:val="1"/>
      <w:numFmt w:val="lowerLetter"/>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 w15:restartNumberingAfterBreak="0">
    <w:nsid w:val="130B3296"/>
    <w:multiLevelType w:val="hybridMultilevel"/>
    <w:tmpl w:val="D27A4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5436B3D"/>
    <w:multiLevelType w:val="hybridMultilevel"/>
    <w:tmpl w:val="F072010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5" w15:restartNumberingAfterBreak="0">
    <w:nsid w:val="15785EA0"/>
    <w:multiLevelType w:val="hybridMultilevel"/>
    <w:tmpl w:val="19B82806"/>
    <w:lvl w:ilvl="0" w:tplc="E25EC9EC">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F494399"/>
    <w:multiLevelType w:val="hybridMultilevel"/>
    <w:tmpl w:val="132CF73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7F73AA4"/>
    <w:multiLevelType w:val="hybridMultilevel"/>
    <w:tmpl w:val="B21C7DCE"/>
    <w:lvl w:ilvl="0" w:tplc="04140001">
      <w:start w:val="2"/>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91345AB"/>
    <w:multiLevelType w:val="hybridMultilevel"/>
    <w:tmpl w:val="D11242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3F83AF1"/>
    <w:multiLevelType w:val="hybridMultilevel"/>
    <w:tmpl w:val="CB5E7F24"/>
    <w:lvl w:ilvl="0" w:tplc="04140001">
      <w:start w:val="1"/>
      <w:numFmt w:val="bullet"/>
      <w:lvlText w:val=""/>
      <w:lvlJc w:val="left"/>
      <w:pPr>
        <w:tabs>
          <w:tab w:val="num" w:pos="1128"/>
        </w:tabs>
        <w:ind w:left="1128" w:hanging="360"/>
      </w:pPr>
      <w:rPr>
        <w:rFonts w:ascii="Symbol" w:hAnsi="Symbol" w:hint="default"/>
      </w:rPr>
    </w:lvl>
    <w:lvl w:ilvl="1" w:tplc="B36CB60A">
      <w:start w:val="2"/>
      <w:numFmt w:val="bullet"/>
      <w:lvlText w:val="-"/>
      <w:lvlJc w:val="left"/>
      <w:pPr>
        <w:tabs>
          <w:tab w:val="num" w:pos="360"/>
        </w:tabs>
        <w:ind w:left="360" w:hanging="360"/>
      </w:pPr>
      <w:rPr>
        <w:rFonts w:ascii="Arial" w:eastAsia="Times New Roman" w:hAnsi="Arial" w:cs="Arial" w:hint="default"/>
      </w:rPr>
    </w:lvl>
    <w:lvl w:ilvl="2" w:tplc="04140005">
      <w:start w:val="1"/>
      <w:numFmt w:val="bullet"/>
      <w:lvlText w:val=""/>
      <w:lvlJc w:val="left"/>
      <w:pPr>
        <w:tabs>
          <w:tab w:val="num" w:pos="2568"/>
        </w:tabs>
        <w:ind w:left="2568" w:hanging="360"/>
      </w:pPr>
      <w:rPr>
        <w:rFonts w:ascii="Wingdings" w:hAnsi="Wingdings" w:hint="default"/>
      </w:rPr>
    </w:lvl>
    <w:lvl w:ilvl="3" w:tplc="04140001">
      <w:start w:val="1"/>
      <w:numFmt w:val="bullet"/>
      <w:lvlText w:val=""/>
      <w:lvlJc w:val="left"/>
      <w:pPr>
        <w:tabs>
          <w:tab w:val="num" w:pos="3288"/>
        </w:tabs>
        <w:ind w:left="3288" w:hanging="360"/>
      </w:pPr>
      <w:rPr>
        <w:rFonts w:ascii="Symbol" w:hAnsi="Symbol" w:hint="default"/>
      </w:rPr>
    </w:lvl>
    <w:lvl w:ilvl="4" w:tplc="04140003">
      <w:start w:val="1"/>
      <w:numFmt w:val="bullet"/>
      <w:lvlText w:val="o"/>
      <w:lvlJc w:val="left"/>
      <w:pPr>
        <w:tabs>
          <w:tab w:val="num" w:pos="4008"/>
        </w:tabs>
        <w:ind w:left="4008" w:hanging="360"/>
      </w:pPr>
      <w:rPr>
        <w:rFonts w:ascii="Courier New" w:hAnsi="Courier New" w:cs="Courier New" w:hint="default"/>
      </w:rPr>
    </w:lvl>
    <w:lvl w:ilvl="5" w:tplc="04140005" w:tentative="1">
      <w:start w:val="1"/>
      <w:numFmt w:val="bullet"/>
      <w:lvlText w:val=""/>
      <w:lvlJc w:val="left"/>
      <w:pPr>
        <w:tabs>
          <w:tab w:val="num" w:pos="4728"/>
        </w:tabs>
        <w:ind w:left="4728" w:hanging="360"/>
      </w:pPr>
      <w:rPr>
        <w:rFonts w:ascii="Wingdings" w:hAnsi="Wingdings" w:hint="default"/>
      </w:rPr>
    </w:lvl>
    <w:lvl w:ilvl="6" w:tplc="04140001" w:tentative="1">
      <w:start w:val="1"/>
      <w:numFmt w:val="bullet"/>
      <w:lvlText w:val=""/>
      <w:lvlJc w:val="left"/>
      <w:pPr>
        <w:tabs>
          <w:tab w:val="num" w:pos="5448"/>
        </w:tabs>
        <w:ind w:left="5448" w:hanging="360"/>
      </w:pPr>
      <w:rPr>
        <w:rFonts w:ascii="Symbol" w:hAnsi="Symbol" w:hint="default"/>
      </w:rPr>
    </w:lvl>
    <w:lvl w:ilvl="7" w:tplc="04140003" w:tentative="1">
      <w:start w:val="1"/>
      <w:numFmt w:val="bullet"/>
      <w:lvlText w:val="o"/>
      <w:lvlJc w:val="left"/>
      <w:pPr>
        <w:tabs>
          <w:tab w:val="num" w:pos="6168"/>
        </w:tabs>
        <w:ind w:left="6168" w:hanging="360"/>
      </w:pPr>
      <w:rPr>
        <w:rFonts w:ascii="Courier New" w:hAnsi="Courier New" w:cs="Courier New" w:hint="default"/>
      </w:rPr>
    </w:lvl>
    <w:lvl w:ilvl="8" w:tplc="04140005" w:tentative="1">
      <w:start w:val="1"/>
      <w:numFmt w:val="bullet"/>
      <w:lvlText w:val=""/>
      <w:lvlJc w:val="left"/>
      <w:pPr>
        <w:tabs>
          <w:tab w:val="num" w:pos="6888"/>
        </w:tabs>
        <w:ind w:left="6888" w:hanging="360"/>
      </w:pPr>
      <w:rPr>
        <w:rFonts w:ascii="Wingdings" w:hAnsi="Wingdings" w:hint="default"/>
      </w:rPr>
    </w:lvl>
  </w:abstractNum>
  <w:abstractNum w:abstractNumId="10" w15:restartNumberingAfterBreak="0">
    <w:nsid w:val="47C92B1D"/>
    <w:multiLevelType w:val="hybridMultilevel"/>
    <w:tmpl w:val="5366047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1" w15:restartNumberingAfterBreak="0">
    <w:nsid w:val="4EAB3896"/>
    <w:multiLevelType w:val="multilevel"/>
    <w:tmpl w:val="4D6475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2703"/>
        </w:tabs>
        <w:ind w:left="2703"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2" w15:restartNumberingAfterBreak="0">
    <w:nsid w:val="51AD1DF9"/>
    <w:multiLevelType w:val="hybridMultilevel"/>
    <w:tmpl w:val="372E6D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4922B2E"/>
    <w:multiLevelType w:val="hybridMultilevel"/>
    <w:tmpl w:val="198218F8"/>
    <w:lvl w:ilvl="0" w:tplc="0409000F">
      <w:start w:val="1"/>
      <w:numFmt w:val="decimal"/>
      <w:lvlText w:val="%1."/>
      <w:lvlJc w:val="left"/>
      <w:pPr>
        <w:tabs>
          <w:tab w:val="num" w:pos="360"/>
        </w:tabs>
        <w:ind w:left="360" w:hanging="360"/>
      </w:pPr>
    </w:lvl>
    <w:lvl w:ilvl="1" w:tplc="21BEBB0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6140E93"/>
    <w:multiLevelType w:val="hybridMultilevel"/>
    <w:tmpl w:val="33EC33A6"/>
    <w:lvl w:ilvl="0" w:tplc="08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AD0390B"/>
    <w:multiLevelType w:val="hybridMultilevel"/>
    <w:tmpl w:val="B8181B2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2028C"/>
    <w:multiLevelType w:val="hybridMultilevel"/>
    <w:tmpl w:val="26DAF83C"/>
    <w:lvl w:ilvl="0" w:tplc="9E8C0C6E">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FB85222"/>
    <w:multiLevelType w:val="hybridMultilevel"/>
    <w:tmpl w:val="6EFAD34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FCA1483"/>
    <w:multiLevelType w:val="hybridMultilevel"/>
    <w:tmpl w:val="F628FAA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9" w15:restartNumberingAfterBreak="0">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15"/>
  </w:num>
  <w:num w:numId="4">
    <w:abstractNumId w:val="13"/>
  </w:num>
  <w:num w:numId="5">
    <w:abstractNumId w:val="4"/>
  </w:num>
  <w:num w:numId="6">
    <w:abstractNumId w:val="1"/>
  </w:num>
  <w:num w:numId="7">
    <w:abstractNumId w:val="19"/>
  </w:num>
  <w:num w:numId="8">
    <w:abstractNumId w:val="17"/>
  </w:num>
  <w:num w:numId="9">
    <w:abstractNumId w:val="14"/>
  </w:num>
  <w:num w:numId="10">
    <w:abstractNumId w:val="9"/>
  </w:num>
  <w:num w:numId="11">
    <w:abstractNumId w:val="2"/>
  </w:num>
  <w:num w:numId="12">
    <w:abstractNumId w:val="6"/>
  </w:num>
  <w:num w:numId="13">
    <w:abstractNumId w:val="18"/>
  </w:num>
  <w:num w:numId="14">
    <w:abstractNumId w:val="7"/>
  </w:num>
  <w:num w:numId="15">
    <w:abstractNumId w:val="0"/>
  </w:num>
  <w:num w:numId="16">
    <w:abstractNumId w:val="5"/>
  </w:num>
  <w:num w:numId="17">
    <w:abstractNumId w:val="8"/>
  </w:num>
  <w:num w:numId="18">
    <w:abstractNumId w:val="16"/>
  </w:num>
  <w:num w:numId="19">
    <w:abstractNumId w:val="1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b-NO"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A1"/>
    <w:rsid w:val="0001072D"/>
    <w:rsid w:val="00020714"/>
    <w:rsid w:val="00021C87"/>
    <w:rsid w:val="00027236"/>
    <w:rsid w:val="00027312"/>
    <w:rsid w:val="0003441F"/>
    <w:rsid w:val="00041DE4"/>
    <w:rsid w:val="00044140"/>
    <w:rsid w:val="00051A88"/>
    <w:rsid w:val="000570C0"/>
    <w:rsid w:val="000602AD"/>
    <w:rsid w:val="00061A18"/>
    <w:rsid w:val="000708D0"/>
    <w:rsid w:val="00070999"/>
    <w:rsid w:val="000809C9"/>
    <w:rsid w:val="000825A1"/>
    <w:rsid w:val="000827B0"/>
    <w:rsid w:val="0008762D"/>
    <w:rsid w:val="00092380"/>
    <w:rsid w:val="000C5ED9"/>
    <w:rsid w:val="000C6807"/>
    <w:rsid w:val="000D283D"/>
    <w:rsid w:val="000D356D"/>
    <w:rsid w:val="000D3A21"/>
    <w:rsid w:val="000D46C1"/>
    <w:rsid w:val="000E214D"/>
    <w:rsid w:val="000E54C6"/>
    <w:rsid w:val="000F757E"/>
    <w:rsid w:val="00103E49"/>
    <w:rsid w:val="00116775"/>
    <w:rsid w:val="00127CDA"/>
    <w:rsid w:val="001305BF"/>
    <w:rsid w:val="0013065C"/>
    <w:rsid w:val="00132B2B"/>
    <w:rsid w:val="00133607"/>
    <w:rsid w:val="00143A66"/>
    <w:rsid w:val="00156ACD"/>
    <w:rsid w:val="001628F0"/>
    <w:rsid w:val="00166D14"/>
    <w:rsid w:val="00170EB4"/>
    <w:rsid w:val="00173FA5"/>
    <w:rsid w:val="001745DE"/>
    <w:rsid w:val="00174D9A"/>
    <w:rsid w:val="00180453"/>
    <w:rsid w:val="00182D41"/>
    <w:rsid w:val="0018527E"/>
    <w:rsid w:val="00195AC6"/>
    <w:rsid w:val="001A241F"/>
    <w:rsid w:val="001A7E6B"/>
    <w:rsid w:val="001B0650"/>
    <w:rsid w:val="001B1CB2"/>
    <w:rsid w:val="001B1DC5"/>
    <w:rsid w:val="001B7130"/>
    <w:rsid w:val="001C1691"/>
    <w:rsid w:val="001D083D"/>
    <w:rsid w:val="001D3F35"/>
    <w:rsid w:val="001D444F"/>
    <w:rsid w:val="001D5E19"/>
    <w:rsid w:val="001D7530"/>
    <w:rsid w:val="001F0FC9"/>
    <w:rsid w:val="001F35AE"/>
    <w:rsid w:val="001F5AB1"/>
    <w:rsid w:val="001F6EF0"/>
    <w:rsid w:val="0020618D"/>
    <w:rsid w:val="00207819"/>
    <w:rsid w:val="002114FF"/>
    <w:rsid w:val="00216BEA"/>
    <w:rsid w:val="0021753B"/>
    <w:rsid w:val="00232513"/>
    <w:rsid w:val="002346C1"/>
    <w:rsid w:val="00243208"/>
    <w:rsid w:val="002619D4"/>
    <w:rsid w:val="0026560F"/>
    <w:rsid w:val="002768B0"/>
    <w:rsid w:val="002769AD"/>
    <w:rsid w:val="00277A4D"/>
    <w:rsid w:val="002867C3"/>
    <w:rsid w:val="002A0E33"/>
    <w:rsid w:val="002A3513"/>
    <w:rsid w:val="002B0873"/>
    <w:rsid w:val="002D1697"/>
    <w:rsid w:val="002E22BD"/>
    <w:rsid w:val="002F03D7"/>
    <w:rsid w:val="002F3DE0"/>
    <w:rsid w:val="002F4475"/>
    <w:rsid w:val="00301624"/>
    <w:rsid w:val="003017CC"/>
    <w:rsid w:val="00303439"/>
    <w:rsid w:val="00311B2C"/>
    <w:rsid w:val="00312C19"/>
    <w:rsid w:val="00314302"/>
    <w:rsid w:val="003253E9"/>
    <w:rsid w:val="00337680"/>
    <w:rsid w:val="00337D05"/>
    <w:rsid w:val="003456F4"/>
    <w:rsid w:val="003458F3"/>
    <w:rsid w:val="00355E3D"/>
    <w:rsid w:val="003713FF"/>
    <w:rsid w:val="0037540F"/>
    <w:rsid w:val="003840F2"/>
    <w:rsid w:val="00386258"/>
    <w:rsid w:val="0039768D"/>
    <w:rsid w:val="003A0C8F"/>
    <w:rsid w:val="003A1B8B"/>
    <w:rsid w:val="003A49D5"/>
    <w:rsid w:val="003A56EB"/>
    <w:rsid w:val="003B2D2B"/>
    <w:rsid w:val="003B5A09"/>
    <w:rsid w:val="003B5EE4"/>
    <w:rsid w:val="003C6539"/>
    <w:rsid w:val="003E31E1"/>
    <w:rsid w:val="003E36A4"/>
    <w:rsid w:val="003F00A9"/>
    <w:rsid w:val="003F0AE8"/>
    <w:rsid w:val="00411898"/>
    <w:rsid w:val="00412E3C"/>
    <w:rsid w:val="00416A68"/>
    <w:rsid w:val="00417D1E"/>
    <w:rsid w:val="00420524"/>
    <w:rsid w:val="0043288F"/>
    <w:rsid w:val="00433A12"/>
    <w:rsid w:val="004347CA"/>
    <w:rsid w:val="00434E3D"/>
    <w:rsid w:val="00437607"/>
    <w:rsid w:val="00443CCF"/>
    <w:rsid w:val="00444267"/>
    <w:rsid w:val="00452F5D"/>
    <w:rsid w:val="00455EE0"/>
    <w:rsid w:val="0046174D"/>
    <w:rsid w:val="004623CD"/>
    <w:rsid w:val="00464414"/>
    <w:rsid w:val="00465BC4"/>
    <w:rsid w:val="00467099"/>
    <w:rsid w:val="0047533B"/>
    <w:rsid w:val="00482C85"/>
    <w:rsid w:val="0048411B"/>
    <w:rsid w:val="00484642"/>
    <w:rsid w:val="00485CBA"/>
    <w:rsid w:val="00487B3C"/>
    <w:rsid w:val="004912C9"/>
    <w:rsid w:val="0049416C"/>
    <w:rsid w:val="00497606"/>
    <w:rsid w:val="004A2EB7"/>
    <w:rsid w:val="004A7907"/>
    <w:rsid w:val="004B6514"/>
    <w:rsid w:val="004C2AE4"/>
    <w:rsid w:val="004C6113"/>
    <w:rsid w:val="004F18F1"/>
    <w:rsid w:val="00505C11"/>
    <w:rsid w:val="005272C1"/>
    <w:rsid w:val="00553348"/>
    <w:rsid w:val="00564158"/>
    <w:rsid w:val="00575598"/>
    <w:rsid w:val="00586514"/>
    <w:rsid w:val="005C50E2"/>
    <w:rsid w:val="005D029F"/>
    <w:rsid w:val="005D1D8D"/>
    <w:rsid w:val="005D2A89"/>
    <w:rsid w:val="005E4BF6"/>
    <w:rsid w:val="005F2C87"/>
    <w:rsid w:val="005F4785"/>
    <w:rsid w:val="005F544F"/>
    <w:rsid w:val="005F690D"/>
    <w:rsid w:val="00607C18"/>
    <w:rsid w:val="00611E60"/>
    <w:rsid w:val="006148CD"/>
    <w:rsid w:val="00620D0F"/>
    <w:rsid w:val="00624ADB"/>
    <w:rsid w:val="00634008"/>
    <w:rsid w:val="0063494F"/>
    <w:rsid w:val="00635BA2"/>
    <w:rsid w:val="00641660"/>
    <w:rsid w:val="00642077"/>
    <w:rsid w:val="006516F8"/>
    <w:rsid w:val="00661EFC"/>
    <w:rsid w:val="0067284C"/>
    <w:rsid w:val="006828FB"/>
    <w:rsid w:val="00684573"/>
    <w:rsid w:val="006972B3"/>
    <w:rsid w:val="006A0947"/>
    <w:rsid w:val="006B37F0"/>
    <w:rsid w:val="006B4E18"/>
    <w:rsid w:val="006C0C24"/>
    <w:rsid w:val="006C667C"/>
    <w:rsid w:val="006D2872"/>
    <w:rsid w:val="006F0531"/>
    <w:rsid w:val="006F7411"/>
    <w:rsid w:val="00707D50"/>
    <w:rsid w:val="00713CA9"/>
    <w:rsid w:val="00722C96"/>
    <w:rsid w:val="007259FA"/>
    <w:rsid w:val="007360E5"/>
    <w:rsid w:val="00744120"/>
    <w:rsid w:val="00745DBD"/>
    <w:rsid w:val="007669FA"/>
    <w:rsid w:val="00767B82"/>
    <w:rsid w:val="007917F2"/>
    <w:rsid w:val="007A7402"/>
    <w:rsid w:val="007A7E98"/>
    <w:rsid w:val="007B39C9"/>
    <w:rsid w:val="007C0D92"/>
    <w:rsid w:val="007C1EB7"/>
    <w:rsid w:val="007C711A"/>
    <w:rsid w:val="007E77C8"/>
    <w:rsid w:val="007F3EA5"/>
    <w:rsid w:val="007F41A3"/>
    <w:rsid w:val="008100E6"/>
    <w:rsid w:val="00811343"/>
    <w:rsid w:val="00814BC9"/>
    <w:rsid w:val="0081623D"/>
    <w:rsid w:val="00824B54"/>
    <w:rsid w:val="00831C32"/>
    <w:rsid w:val="00852D4A"/>
    <w:rsid w:val="008556AD"/>
    <w:rsid w:val="0086214E"/>
    <w:rsid w:val="00865FD1"/>
    <w:rsid w:val="008660CB"/>
    <w:rsid w:val="008664A1"/>
    <w:rsid w:val="008675E7"/>
    <w:rsid w:val="00875F04"/>
    <w:rsid w:val="008A6ECC"/>
    <w:rsid w:val="008B06A5"/>
    <w:rsid w:val="008B23A2"/>
    <w:rsid w:val="008C04D3"/>
    <w:rsid w:val="008C5C37"/>
    <w:rsid w:val="008D2E00"/>
    <w:rsid w:val="008E3693"/>
    <w:rsid w:val="008F65CD"/>
    <w:rsid w:val="0090314E"/>
    <w:rsid w:val="0091359B"/>
    <w:rsid w:val="00926D1C"/>
    <w:rsid w:val="009323EE"/>
    <w:rsid w:val="00947664"/>
    <w:rsid w:val="00960BF9"/>
    <w:rsid w:val="00960D6E"/>
    <w:rsid w:val="00984F49"/>
    <w:rsid w:val="009A109A"/>
    <w:rsid w:val="009A1C41"/>
    <w:rsid w:val="009B3C89"/>
    <w:rsid w:val="009C0E42"/>
    <w:rsid w:val="009C2C82"/>
    <w:rsid w:val="009C2CC2"/>
    <w:rsid w:val="009E1D14"/>
    <w:rsid w:val="009F4366"/>
    <w:rsid w:val="009F4458"/>
    <w:rsid w:val="009F686F"/>
    <w:rsid w:val="00A011B8"/>
    <w:rsid w:val="00A07363"/>
    <w:rsid w:val="00A131FE"/>
    <w:rsid w:val="00A21E32"/>
    <w:rsid w:val="00A2474C"/>
    <w:rsid w:val="00A304E6"/>
    <w:rsid w:val="00A326BE"/>
    <w:rsid w:val="00A42514"/>
    <w:rsid w:val="00A571DF"/>
    <w:rsid w:val="00A644B8"/>
    <w:rsid w:val="00A73C25"/>
    <w:rsid w:val="00A94C99"/>
    <w:rsid w:val="00A971C1"/>
    <w:rsid w:val="00AB0852"/>
    <w:rsid w:val="00AB1809"/>
    <w:rsid w:val="00AB5D80"/>
    <w:rsid w:val="00AC175C"/>
    <w:rsid w:val="00AC3D62"/>
    <w:rsid w:val="00AD02F0"/>
    <w:rsid w:val="00AE0D22"/>
    <w:rsid w:val="00AE7026"/>
    <w:rsid w:val="00B00488"/>
    <w:rsid w:val="00B00A3F"/>
    <w:rsid w:val="00B04256"/>
    <w:rsid w:val="00B060A1"/>
    <w:rsid w:val="00B1087A"/>
    <w:rsid w:val="00B166A4"/>
    <w:rsid w:val="00B23355"/>
    <w:rsid w:val="00B30EDA"/>
    <w:rsid w:val="00B31910"/>
    <w:rsid w:val="00B340F3"/>
    <w:rsid w:val="00B413F5"/>
    <w:rsid w:val="00B54473"/>
    <w:rsid w:val="00B54E75"/>
    <w:rsid w:val="00B57354"/>
    <w:rsid w:val="00B62647"/>
    <w:rsid w:val="00B76740"/>
    <w:rsid w:val="00B809F8"/>
    <w:rsid w:val="00B91270"/>
    <w:rsid w:val="00B97818"/>
    <w:rsid w:val="00BA14A1"/>
    <w:rsid w:val="00BA40AF"/>
    <w:rsid w:val="00BA5461"/>
    <w:rsid w:val="00BB0BBE"/>
    <w:rsid w:val="00BB37F4"/>
    <w:rsid w:val="00BB75DE"/>
    <w:rsid w:val="00BC54A2"/>
    <w:rsid w:val="00BD37EF"/>
    <w:rsid w:val="00BE3F3A"/>
    <w:rsid w:val="00BF1740"/>
    <w:rsid w:val="00BF2982"/>
    <w:rsid w:val="00C0627F"/>
    <w:rsid w:val="00C20113"/>
    <w:rsid w:val="00C2292C"/>
    <w:rsid w:val="00C25BCA"/>
    <w:rsid w:val="00C33F88"/>
    <w:rsid w:val="00C45079"/>
    <w:rsid w:val="00C55154"/>
    <w:rsid w:val="00C613D3"/>
    <w:rsid w:val="00C62908"/>
    <w:rsid w:val="00C62AFA"/>
    <w:rsid w:val="00C65223"/>
    <w:rsid w:val="00C652A0"/>
    <w:rsid w:val="00C87490"/>
    <w:rsid w:val="00C91303"/>
    <w:rsid w:val="00C928E2"/>
    <w:rsid w:val="00C946B4"/>
    <w:rsid w:val="00C96EF5"/>
    <w:rsid w:val="00CA1B13"/>
    <w:rsid w:val="00CA75ED"/>
    <w:rsid w:val="00CC145F"/>
    <w:rsid w:val="00CC43D1"/>
    <w:rsid w:val="00CE1A2F"/>
    <w:rsid w:val="00CE3B95"/>
    <w:rsid w:val="00CE53F9"/>
    <w:rsid w:val="00CF5AC2"/>
    <w:rsid w:val="00CF66C5"/>
    <w:rsid w:val="00D05141"/>
    <w:rsid w:val="00D17E7D"/>
    <w:rsid w:val="00D2677A"/>
    <w:rsid w:val="00D27A0D"/>
    <w:rsid w:val="00D27FB9"/>
    <w:rsid w:val="00D31B4C"/>
    <w:rsid w:val="00D34D3E"/>
    <w:rsid w:val="00D412FA"/>
    <w:rsid w:val="00D4440E"/>
    <w:rsid w:val="00D51109"/>
    <w:rsid w:val="00D64C25"/>
    <w:rsid w:val="00D70547"/>
    <w:rsid w:val="00D83FE4"/>
    <w:rsid w:val="00D934F1"/>
    <w:rsid w:val="00D93562"/>
    <w:rsid w:val="00DA3B82"/>
    <w:rsid w:val="00DC67E7"/>
    <w:rsid w:val="00DD053A"/>
    <w:rsid w:val="00DD1EF0"/>
    <w:rsid w:val="00DD5F2E"/>
    <w:rsid w:val="00DE5754"/>
    <w:rsid w:val="00DE6B66"/>
    <w:rsid w:val="00DF715B"/>
    <w:rsid w:val="00E11396"/>
    <w:rsid w:val="00E370EA"/>
    <w:rsid w:val="00E3742B"/>
    <w:rsid w:val="00E42B54"/>
    <w:rsid w:val="00E57E08"/>
    <w:rsid w:val="00E942C9"/>
    <w:rsid w:val="00E964ED"/>
    <w:rsid w:val="00EA22F9"/>
    <w:rsid w:val="00EA6715"/>
    <w:rsid w:val="00EA72A4"/>
    <w:rsid w:val="00EB2E85"/>
    <w:rsid w:val="00EB3A78"/>
    <w:rsid w:val="00EC1F55"/>
    <w:rsid w:val="00EC279A"/>
    <w:rsid w:val="00EC481B"/>
    <w:rsid w:val="00ED177E"/>
    <w:rsid w:val="00EE5A5E"/>
    <w:rsid w:val="00EF797C"/>
    <w:rsid w:val="00F0541C"/>
    <w:rsid w:val="00F0549B"/>
    <w:rsid w:val="00F10AC7"/>
    <w:rsid w:val="00F14737"/>
    <w:rsid w:val="00F159DE"/>
    <w:rsid w:val="00F1759F"/>
    <w:rsid w:val="00F235AC"/>
    <w:rsid w:val="00F433BB"/>
    <w:rsid w:val="00F55114"/>
    <w:rsid w:val="00F6415C"/>
    <w:rsid w:val="00F746A1"/>
    <w:rsid w:val="00F77368"/>
    <w:rsid w:val="00FB1BDA"/>
    <w:rsid w:val="00FB6E2E"/>
    <w:rsid w:val="00FD1D4F"/>
    <w:rsid w:val="00FE0C7A"/>
    <w:rsid w:val="00FE36B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851B9"/>
  <w15:docId w15:val="{31D02C4D-EB0B-4859-92C3-02DA072B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715"/>
    <w:rPr>
      <w:sz w:val="24"/>
      <w:szCs w:val="24"/>
    </w:rPr>
  </w:style>
  <w:style w:type="paragraph" w:styleId="Overskrift1">
    <w:name w:val="heading 1"/>
    <w:basedOn w:val="Normal"/>
    <w:next w:val="Normal"/>
    <w:qFormat/>
    <w:rsid w:val="00F746A1"/>
    <w:pPr>
      <w:keepNext/>
      <w:numPr>
        <w:numId w:val="1"/>
      </w:numPr>
      <w:spacing w:before="240" w:after="60"/>
      <w:outlineLvl w:val="0"/>
    </w:pPr>
    <w:rPr>
      <w:rFonts w:ascii="Arial" w:hAnsi="Arial" w:cs="Arial"/>
      <w:b/>
      <w:bCs/>
      <w:kern w:val="32"/>
      <w:sz w:val="32"/>
      <w:szCs w:val="32"/>
    </w:rPr>
  </w:style>
  <w:style w:type="paragraph" w:styleId="Overskrift2">
    <w:name w:val="heading 2"/>
    <w:basedOn w:val="Normal"/>
    <w:next w:val="Normal"/>
    <w:qFormat/>
    <w:rsid w:val="00F746A1"/>
    <w:pPr>
      <w:keepNext/>
      <w:numPr>
        <w:ilvl w:val="1"/>
        <w:numId w:val="1"/>
      </w:numPr>
      <w:tabs>
        <w:tab w:val="clear" w:pos="2703"/>
        <w:tab w:val="num" w:pos="576"/>
      </w:tabs>
      <w:spacing w:before="240" w:after="60"/>
      <w:ind w:left="576"/>
      <w:outlineLvl w:val="1"/>
    </w:pPr>
    <w:rPr>
      <w:rFonts w:ascii="Arial" w:hAnsi="Arial" w:cs="Arial"/>
      <w:b/>
      <w:bCs/>
      <w:i/>
      <w:iCs/>
      <w:sz w:val="28"/>
      <w:szCs w:val="28"/>
    </w:rPr>
  </w:style>
  <w:style w:type="paragraph" w:styleId="Overskrift3">
    <w:name w:val="heading 3"/>
    <w:basedOn w:val="Normal"/>
    <w:next w:val="Normal"/>
    <w:qFormat/>
    <w:rsid w:val="00F746A1"/>
    <w:pPr>
      <w:keepNext/>
      <w:numPr>
        <w:ilvl w:val="2"/>
        <w:numId w:val="1"/>
      </w:numPr>
      <w:spacing w:before="240" w:after="60"/>
      <w:outlineLvl w:val="2"/>
    </w:pPr>
    <w:rPr>
      <w:rFonts w:ascii="Arial" w:hAnsi="Arial" w:cs="Arial"/>
      <w:b/>
      <w:bCs/>
      <w:sz w:val="26"/>
      <w:szCs w:val="26"/>
    </w:rPr>
  </w:style>
  <w:style w:type="paragraph" w:styleId="Overskrift4">
    <w:name w:val="heading 4"/>
    <w:basedOn w:val="Normal"/>
    <w:next w:val="Normal"/>
    <w:qFormat/>
    <w:rsid w:val="00F746A1"/>
    <w:pPr>
      <w:keepNext/>
      <w:numPr>
        <w:ilvl w:val="3"/>
        <w:numId w:val="1"/>
      </w:numPr>
      <w:spacing w:before="240" w:after="60"/>
      <w:outlineLvl w:val="3"/>
    </w:pPr>
    <w:rPr>
      <w:b/>
      <w:bCs/>
      <w:sz w:val="28"/>
      <w:szCs w:val="28"/>
    </w:rPr>
  </w:style>
  <w:style w:type="paragraph" w:styleId="Overskrift5">
    <w:name w:val="heading 5"/>
    <w:basedOn w:val="Normal"/>
    <w:next w:val="Normal"/>
    <w:qFormat/>
    <w:rsid w:val="00F746A1"/>
    <w:pPr>
      <w:numPr>
        <w:ilvl w:val="4"/>
        <w:numId w:val="1"/>
      </w:numPr>
      <w:spacing w:before="240" w:after="60"/>
      <w:outlineLvl w:val="4"/>
    </w:pPr>
    <w:rPr>
      <w:b/>
      <w:bCs/>
      <w:i/>
      <w:iCs/>
      <w:sz w:val="26"/>
      <w:szCs w:val="26"/>
    </w:rPr>
  </w:style>
  <w:style w:type="paragraph" w:styleId="Overskrift6">
    <w:name w:val="heading 6"/>
    <w:basedOn w:val="Normal"/>
    <w:next w:val="Normal"/>
    <w:qFormat/>
    <w:rsid w:val="00F746A1"/>
    <w:pPr>
      <w:numPr>
        <w:ilvl w:val="5"/>
        <w:numId w:val="1"/>
      </w:numPr>
      <w:spacing w:before="240" w:after="60"/>
      <w:outlineLvl w:val="5"/>
    </w:pPr>
    <w:rPr>
      <w:b/>
      <w:bCs/>
      <w:sz w:val="22"/>
      <w:szCs w:val="22"/>
    </w:rPr>
  </w:style>
  <w:style w:type="paragraph" w:styleId="Overskrift7">
    <w:name w:val="heading 7"/>
    <w:basedOn w:val="Normal"/>
    <w:next w:val="Normal"/>
    <w:qFormat/>
    <w:rsid w:val="00F746A1"/>
    <w:pPr>
      <w:numPr>
        <w:ilvl w:val="6"/>
        <w:numId w:val="1"/>
      </w:numPr>
      <w:spacing w:before="240" w:after="60"/>
      <w:outlineLvl w:val="6"/>
    </w:pPr>
  </w:style>
  <w:style w:type="paragraph" w:styleId="Overskrift8">
    <w:name w:val="heading 8"/>
    <w:basedOn w:val="Normal"/>
    <w:next w:val="Normal"/>
    <w:qFormat/>
    <w:rsid w:val="00F746A1"/>
    <w:pPr>
      <w:numPr>
        <w:ilvl w:val="7"/>
        <w:numId w:val="1"/>
      </w:numPr>
      <w:spacing w:before="240" w:after="60"/>
      <w:outlineLvl w:val="7"/>
    </w:pPr>
    <w:rPr>
      <w:i/>
      <w:iCs/>
    </w:rPr>
  </w:style>
  <w:style w:type="paragraph" w:styleId="Overskrift9">
    <w:name w:val="heading 9"/>
    <w:basedOn w:val="Normal"/>
    <w:next w:val="Normal"/>
    <w:qFormat/>
    <w:rsid w:val="00F746A1"/>
    <w:pPr>
      <w:numPr>
        <w:ilvl w:val="8"/>
        <w:numId w:val="1"/>
      </w:numPr>
      <w:spacing w:before="240" w:after="60"/>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F746A1"/>
    <w:pPr>
      <w:tabs>
        <w:tab w:val="center" w:pos="4536"/>
        <w:tab w:val="right" w:pos="9072"/>
      </w:tabs>
    </w:pPr>
  </w:style>
  <w:style w:type="paragraph" w:styleId="Bunntekst">
    <w:name w:val="footer"/>
    <w:basedOn w:val="Normal"/>
    <w:rsid w:val="00F746A1"/>
    <w:pPr>
      <w:tabs>
        <w:tab w:val="center" w:pos="4536"/>
        <w:tab w:val="right" w:pos="9072"/>
      </w:tabs>
    </w:pPr>
  </w:style>
  <w:style w:type="table" w:styleId="Tabellrutenett">
    <w:name w:val="Table Grid"/>
    <w:basedOn w:val="Vanligtabell"/>
    <w:rsid w:val="00AC17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2">
    <w:name w:val="Body Text Indent 2"/>
    <w:basedOn w:val="Normal"/>
    <w:rsid w:val="0067284C"/>
    <w:pPr>
      <w:numPr>
        <w:ilvl w:val="12"/>
      </w:numPr>
      <w:ind w:left="1418"/>
    </w:pPr>
    <w:rPr>
      <w:sz w:val="20"/>
      <w:szCs w:val="20"/>
      <w:lang w:val="en-GB"/>
    </w:rPr>
  </w:style>
  <w:style w:type="paragraph" w:styleId="Merknadstekst">
    <w:name w:val="annotation text"/>
    <w:basedOn w:val="Normal"/>
    <w:link w:val="MerknadstekstTegn"/>
    <w:semiHidden/>
    <w:rsid w:val="00926D1C"/>
    <w:rPr>
      <w:sz w:val="20"/>
      <w:szCs w:val="20"/>
      <w:lang w:val="en-US" w:eastAsia="en-US"/>
    </w:rPr>
  </w:style>
  <w:style w:type="paragraph" w:styleId="Bobletekst">
    <w:name w:val="Balloon Text"/>
    <w:basedOn w:val="Normal"/>
    <w:semiHidden/>
    <w:rsid w:val="000E214D"/>
    <w:rPr>
      <w:rFonts w:ascii="Tahoma" w:hAnsi="Tahoma" w:cs="Tahoma"/>
      <w:sz w:val="16"/>
      <w:szCs w:val="16"/>
    </w:rPr>
  </w:style>
  <w:style w:type="paragraph" w:styleId="Dato">
    <w:name w:val="Date"/>
    <w:basedOn w:val="Normal"/>
    <w:next w:val="Normal"/>
    <w:rsid w:val="00D412FA"/>
    <w:pPr>
      <w:keepLines/>
      <w:widowControl w:val="0"/>
    </w:pPr>
  </w:style>
  <w:style w:type="character" w:styleId="Sidetall">
    <w:name w:val="page number"/>
    <w:basedOn w:val="Standardskriftforavsnitt"/>
    <w:rsid w:val="00CC145F"/>
  </w:style>
  <w:style w:type="paragraph" w:styleId="INNH1">
    <w:name w:val="toc 1"/>
    <w:basedOn w:val="Normal"/>
    <w:next w:val="Normal"/>
    <w:autoRedefine/>
    <w:uiPriority w:val="39"/>
    <w:rsid w:val="00CC145F"/>
    <w:pPr>
      <w:spacing w:before="360" w:after="360"/>
    </w:pPr>
    <w:rPr>
      <w:b/>
      <w:bCs/>
      <w:caps/>
      <w:sz w:val="22"/>
      <w:szCs w:val="22"/>
      <w:u w:val="single"/>
    </w:rPr>
  </w:style>
  <w:style w:type="paragraph" w:styleId="INNH2">
    <w:name w:val="toc 2"/>
    <w:basedOn w:val="Normal"/>
    <w:next w:val="Normal"/>
    <w:autoRedefine/>
    <w:uiPriority w:val="39"/>
    <w:rsid w:val="00CC145F"/>
    <w:rPr>
      <w:b/>
      <w:bCs/>
      <w:smallCaps/>
      <w:sz w:val="22"/>
      <w:szCs w:val="22"/>
    </w:rPr>
  </w:style>
  <w:style w:type="paragraph" w:styleId="INNH3">
    <w:name w:val="toc 3"/>
    <w:basedOn w:val="Normal"/>
    <w:next w:val="Normal"/>
    <w:autoRedefine/>
    <w:uiPriority w:val="39"/>
    <w:rsid w:val="00CC145F"/>
    <w:rPr>
      <w:smallCaps/>
      <w:sz w:val="22"/>
      <w:szCs w:val="22"/>
    </w:rPr>
  </w:style>
  <w:style w:type="character" w:styleId="Hyperkobling">
    <w:name w:val="Hyperlink"/>
    <w:basedOn w:val="Standardskriftforavsnitt"/>
    <w:uiPriority w:val="99"/>
    <w:rsid w:val="00CC145F"/>
    <w:rPr>
      <w:color w:val="0000FF"/>
      <w:u w:val="single"/>
    </w:rPr>
  </w:style>
  <w:style w:type="paragraph" w:styleId="INNH4">
    <w:name w:val="toc 4"/>
    <w:basedOn w:val="Normal"/>
    <w:next w:val="Normal"/>
    <w:autoRedefine/>
    <w:semiHidden/>
    <w:rsid w:val="00CC145F"/>
    <w:rPr>
      <w:sz w:val="22"/>
      <w:szCs w:val="22"/>
    </w:rPr>
  </w:style>
  <w:style w:type="paragraph" w:styleId="INNH5">
    <w:name w:val="toc 5"/>
    <w:basedOn w:val="Normal"/>
    <w:next w:val="Normal"/>
    <w:autoRedefine/>
    <w:semiHidden/>
    <w:rsid w:val="00CC145F"/>
    <w:rPr>
      <w:sz w:val="22"/>
      <w:szCs w:val="22"/>
    </w:rPr>
  </w:style>
  <w:style w:type="paragraph" w:styleId="INNH6">
    <w:name w:val="toc 6"/>
    <w:basedOn w:val="Normal"/>
    <w:next w:val="Normal"/>
    <w:autoRedefine/>
    <w:semiHidden/>
    <w:rsid w:val="00CC145F"/>
    <w:rPr>
      <w:sz w:val="22"/>
      <w:szCs w:val="22"/>
    </w:rPr>
  </w:style>
  <w:style w:type="paragraph" w:styleId="INNH7">
    <w:name w:val="toc 7"/>
    <w:basedOn w:val="Normal"/>
    <w:next w:val="Normal"/>
    <w:autoRedefine/>
    <w:semiHidden/>
    <w:rsid w:val="00CC145F"/>
    <w:rPr>
      <w:sz w:val="22"/>
      <w:szCs w:val="22"/>
    </w:rPr>
  </w:style>
  <w:style w:type="paragraph" w:styleId="INNH8">
    <w:name w:val="toc 8"/>
    <w:basedOn w:val="Normal"/>
    <w:next w:val="Normal"/>
    <w:autoRedefine/>
    <w:semiHidden/>
    <w:rsid w:val="00CC145F"/>
    <w:rPr>
      <w:sz w:val="22"/>
      <w:szCs w:val="22"/>
    </w:rPr>
  </w:style>
  <w:style w:type="paragraph" w:styleId="INNH9">
    <w:name w:val="toc 9"/>
    <w:basedOn w:val="Normal"/>
    <w:next w:val="Normal"/>
    <w:autoRedefine/>
    <w:semiHidden/>
    <w:rsid w:val="00CC145F"/>
    <w:rPr>
      <w:sz w:val="22"/>
      <w:szCs w:val="22"/>
    </w:rPr>
  </w:style>
  <w:style w:type="paragraph" w:styleId="Listeavsnitt">
    <w:name w:val="List Paragraph"/>
    <w:basedOn w:val="Normal"/>
    <w:uiPriority w:val="34"/>
    <w:qFormat/>
    <w:rsid w:val="004C6113"/>
    <w:pPr>
      <w:ind w:left="720"/>
      <w:contextualSpacing/>
    </w:pPr>
  </w:style>
  <w:style w:type="character" w:styleId="Merknadsreferanse">
    <w:name w:val="annotation reference"/>
    <w:basedOn w:val="Standardskriftforavsnitt"/>
    <w:rsid w:val="0086214E"/>
    <w:rPr>
      <w:sz w:val="16"/>
      <w:szCs w:val="16"/>
    </w:rPr>
  </w:style>
  <w:style w:type="paragraph" w:styleId="Kommentaremne">
    <w:name w:val="annotation subject"/>
    <w:basedOn w:val="Merknadstekst"/>
    <w:next w:val="Merknadstekst"/>
    <w:link w:val="KommentaremneTegn"/>
    <w:rsid w:val="0086214E"/>
    <w:rPr>
      <w:b/>
      <w:bCs/>
      <w:lang w:val="nb-NO" w:eastAsia="nb-NO"/>
    </w:rPr>
  </w:style>
  <w:style w:type="character" w:customStyle="1" w:styleId="MerknadstekstTegn">
    <w:name w:val="Merknadstekst Tegn"/>
    <w:basedOn w:val="Standardskriftforavsnitt"/>
    <w:link w:val="Merknadstekst"/>
    <w:semiHidden/>
    <w:rsid w:val="0086214E"/>
    <w:rPr>
      <w:lang w:val="en-US" w:eastAsia="en-US"/>
    </w:rPr>
  </w:style>
  <w:style w:type="character" w:customStyle="1" w:styleId="KommentaremneTegn">
    <w:name w:val="Kommentaremne Tegn"/>
    <w:basedOn w:val="MerknadstekstTegn"/>
    <w:link w:val="Kommentaremne"/>
    <w:rsid w:val="0086214E"/>
    <w:rPr>
      <w:lang w:val="en-US" w:eastAsia="en-US"/>
    </w:rPr>
  </w:style>
  <w:style w:type="paragraph" w:customStyle="1" w:styleId="Default">
    <w:name w:val="Default"/>
    <w:basedOn w:val="Normal"/>
    <w:rsid w:val="00F6415C"/>
    <w:pPr>
      <w:autoSpaceDE w:val="0"/>
      <w:autoSpaceDN w:val="0"/>
    </w:pPr>
    <w:rPr>
      <w:rFonts w:ascii="Arial" w:eastAsia="Calibri" w:hAnsi="Arial" w:cs="Arial"/>
      <w:color w:val="000000"/>
    </w:rPr>
  </w:style>
  <w:style w:type="paragraph" w:customStyle="1" w:styleId="Vanligtekst-Garamond12pt">
    <w:name w:val="Vanlig tekst - Garamond 12pt"/>
    <w:basedOn w:val="Normal"/>
    <w:uiPriority w:val="99"/>
    <w:rsid w:val="00DC67E7"/>
    <w:pPr>
      <w:autoSpaceDE w:val="0"/>
      <w:autoSpaceDN w:val="0"/>
      <w:adjustRightInd w:val="0"/>
      <w:spacing w:line="288" w:lineRule="auto"/>
      <w:textAlignment w:val="center"/>
    </w:pPr>
    <w:rPr>
      <w:rFonts w:ascii="Garamond" w:eastAsia="Calibri" w:hAnsi="Garamond" w:cs="Garamond"/>
      <w:color w:val="000000"/>
      <w:lang w:eastAsia="en-US"/>
    </w:rPr>
  </w:style>
  <w:style w:type="character" w:customStyle="1" w:styleId="Tekst12pt">
    <w:name w:val="Tekst 12 pt"/>
    <w:uiPriority w:val="99"/>
    <w:rsid w:val="00DC67E7"/>
    <w:rPr>
      <w:rFonts w:ascii="Garamond" w:hAnsi="Garamond" w:cs="Garamond"/>
      <w:color w:val="000000"/>
      <w:sz w:val="24"/>
      <w:szCs w:val="24"/>
    </w:rPr>
  </w:style>
  <w:style w:type="paragraph" w:customStyle="1" w:styleId="Tabinrykk">
    <w:name w:val="Tab_inrykk"/>
    <w:basedOn w:val="Vanligtekst-Garamond12pt"/>
    <w:uiPriority w:val="99"/>
    <w:rsid w:val="00DC67E7"/>
    <w:pPr>
      <w:tabs>
        <w:tab w:val="right" w:pos="80"/>
        <w:tab w:val="right" w:pos="220"/>
        <w:tab w:val="right" w:pos="360"/>
        <w:tab w:val="right" w:pos="480"/>
        <w:tab w:val="right" w:pos="660"/>
        <w:tab w:val="right" w:pos="860"/>
      </w:tabs>
    </w:pPr>
  </w:style>
  <w:style w:type="character" w:customStyle="1" w:styleId="mellomrombulletpunkts">
    <w:name w:val="mellomrom bulletpunkts"/>
    <w:basedOn w:val="Tekst12pt"/>
    <w:uiPriority w:val="99"/>
    <w:rsid w:val="00DC67E7"/>
    <w:rPr>
      <w:rFonts w:ascii="Garamond" w:hAnsi="Garamond" w:cs="Garamond"/>
      <w:color w:val="000000"/>
      <w:sz w:val="24"/>
      <w:szCs w:val="24"/>
    </w:rPr>
  </w:style>
  <w:style w:type="character" w:customStyle="1" w:styleId="overskrift40">
    <w:name w:val="overskrift 4"/>
    <w:uiPriority w:val="99"/>
    <w:rsid w:val="00DC67E7"/>
    <w:rPr>
      <w:rFonts w:ascii="ApexSansMediumT" w:hAnsi="ApexSansMediumT" w:cs="ApexSansMediumT"/>
      <w:color w:val="0029CF"/>
      <w:sz w:val="20"/>
      <w:szCs w:val="20"/>
    </w:rPr>
  </w:style>
  <w:style w:type="paragraph" w:styleId="Ingenmellomrom">
    <w:name w:val="No Spacing"/>
    <w:uiPriority w:val="1"/>
    <w:qFormat/>
    <w:rsid w:val="00DD5F2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771952-ae0f-4c04-b13d-339b7cc3ced1">
      <Terms xmlns="http://schemas.microsoft.com/office/infopath/2007/PartnerControls"/>
    </lcf76f155ced4ddcb4097134ff3c332f>
    <TaxCatchAll xmlns="8ae5ad45-4e29-4d1d-9321-7100209e479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BBA28C6112AC7439D314E381F6E508C" ma:contentTypeVersion="18" ma:contentTypeDescription="Opprett et nytt dokument." ma:contentTypeScope="" ma:versionID="3f0e83e72a25db1cd87681eae0dfd9ea">
  <xsd:schema xmlns:xsd="http://www.w3.org/2001/XMLSchema" xmlns:xs="http://www.w3.org/2001/XMLSchema" xmlns:p="http://schemas.microsoft.com/office/2006/metadata/properties" xmlns:ns2="58771952-ae0f-4c04-b13d-339b7cc3ced1" xmlns:ns3="20f02052-9985-489d-adfb-dd32e82bca8b" xmlns:ns4="8ae5ad45-4e29-4d1d-9321-7100209e479b" targetNamespace="http://schemas.microsoft.com/office/2006/metadata/properties" ma:root="true" ma:fieldsID="eb8ab251a26ee076cee4961287233d59" ns2:_="" ns3:_="" ns4:_="">
    <xsd:import namespace="58771952-ae0f-4c04-b13d-339b7cc3ced1"/>
    <xsd:import namespace="20f02052-9985-489d-adfb-dd32e82bca8b"/>
    <xsd:import namespace="8ae5ad45-4e29-4d1d-9321-7100209e47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771952-ae0f-4c04-b13d-339b7cc3ce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598a948a-a94c-4e58-bc8a-0f21f01cf99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f02052-9985-489d-adfb-dd32e82bca8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ad45-4e29-4d1d-9321-7100209e479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c34dcb4-55ff-461e-9e79-62e9ee8727e5}" ma:internalName="TaxCatchAll" ma:showField="CatchAllData" ma:web="20f02052-9985-489d-adfb-dd32e82bca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89C76F-3BA5-4A59-8B29-0690DD1C14C2}">
  <ds:schemaRefs>
    <ds:schemaRef ds:uri="http://purl.org/dc/terms/"/>
    <ds:schemaRef ds:uri="58771952-ae0f-4c04-b13d-339b7cc3ced1"/>
    <ds:schemaRef ds:uri="http://schemas.microsoft.com/office/2006/documentManagement/types"/>
    <ds:schemaRef ds:uri="20f02052-9985-489d-adfb-dd32e82bca8b"/>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F8E796C-C2CD-4634-8C9F-E64BAB9A03FF}">
  <ds:schemaRefs>
    <ds:schemaRef ds:uri="http://schemas.microsoft.com/sharepoint/v3/contenttype/forms"/>
  </ds:schemaRefs>
</ds:datastoreItem>
</file>

<file path=customXml/itemProps3.xml><?xml version="1.0" encoding="utf-8"?>
<ds:datastoreItem xmlns:ds="http://schemas.openxmlformats.org/officeDocument/2006/customXml" ds:itemID="{AC421FBA-3818-484F-B7B7-9AF4A06A6832}"/>
</file>

<file path=docProps/app.xml><?xml version="1.0" encoding="utf-8"?>
<Properties xmlns="http://schemas.openxmlformats.org/officeDocument/2006/extended-properties" xmlns:vt="http://schemas.openxmlformats.org/officeDocument/2006/docPropsVTypes">
  <Template>Normal.dotm</Template>
  <TotalTime>1</TotalTime>
  <Pages>3</Pages>
  <Words>882</Words>
  <Characters>5533</Characters>
  <Application>Microsoft Office Word</Application>
  <DocSecurity>4</DocSecurity>
  <Lines>46</Lines>
  <Paragraphs>12</Paragraphs>
  <ScaleCrop>false</ScaleCrop>
  <HeadingPairs>
    <vt:vector size="2" baseType="variant">
      <vt:variant>
        <vt:lpstr>Tittel</vt:lpstr>
      </vt:variant>
      <vt:variant>
        <vt:i4>1</vt:i4>
      </vt:variant>
    </vt:vector>
  </HeadingPairs>
  <TitlesOfParts>
    <vt:vector size="1" baseType="lpstr">
      <vt:lpstr>Rammeavtale</vt:lpstr>
    </vt:vector>
  </TitlesOfParts>
  <Company>Statens kartverk</Company>
  <LinksUpToDate>false</LinksUpToDate>
  <CharactersWithSpaces>6403</CharactersWithSpaces>
  <SharedDoc>false</SharedDoc>
  <HLinks>
    <vt:vector size="402" baseType="variant">
      <vt:variant>
        <vt:i4>1441848</vt:i4>
      </vt:variant>
      <vt:variant>
        <vt:i4>398</vt:i4>
      </vt:variant>
      <vt:variant>
        <vt:i4>0</vt:i4>
      </vt:variant>
      <vt:variant>
        <vt:i4>5</vt:i4>
      </vt:variant>
      <vt:variant>
        <vt:lpwstr/>
      </vt:variant>
      <vt:variant>
        <vt:lpwstr>_Toc264282674</vt:lpwstr>
      </vt:variant>
      <vt:variant>
        <vt:i4>1441848</vt:i4>
      </vt:variant>
      <vt:variant>
        <vt:i4>392</vt:i4>
      </vt:variant>
      <vt:variant>
        <vt:i4>0</vt:i4>
      </vt:variant>
      <vt:variant>
        <vt:i4>5</vt:i4>
      </vt:variant>
      <vt:variant>
        <vt:lpwstr/>
      </vt:variant>
      <vt:variant>
        <vt:lpwstr>_Toc264282673</vt:lpwstr>
      </vt:variant>
      <vt:variant>
        <vt:i4>1441848</vt:i4>
      </vt:variant>
      <vt:variant>
        <vt:i4>386</vt:i4>
      </vt:variant>
      <vt:variant>
        <vt:i4>0</vt:i4>
      </vt:variant>
      <vt:variant>
        <vt:i4>5</vt:i4>
      </vt:variant>
      <vt:variant>
        <vt:lpwstr/>
      </vt:variant>
      <vt:variant>
        <vt:lpwstr>_Toc264282672</vt:lpwstr>
      </vt:variant>
      <vt:variant>
        <vt:i4>1441848</vt:i4>
      </vt:variant>
      <vt:variant>
        <vt:i4>380</vt:i4>
      </vt:variant>
      <vt:variant>
        <vt:i4>0</vt:i4>
      </vt:variant>
      <vt:variant>
        <vt:i4>5</vt:i4>
      </vt:variant>
      <vt:variant>
        <vt:lpwstr/>
      </vt:variant>
      <vt:variant>
        <vt:lpwstr>_Toc264282671</vt:lpwstr>
      </vt:variant>
      <vt:variant>
        <vt:i4>1441848</vt:i4>
      </vt:variant>
      <vt:variant>
        <vt:i4>374</vt:i4>
      </vt:variant>
      <vt:variant>
        <vt:i4>0</vt:i4>
      </vt:variant>
      <vt:variant>
        <vt:i4>5</vt:i4>
      </vt:variant>
      <vt:variant>
        <vt:lpwstr/>
      </vt:variant>
      <vt:variant>
        <vt:lpwstr>_Toc264282670</vt:lpwstr>
      </vt:variant>
      <vt:variant>
        <vt:i4>1507384</vt:i4>
      </vt:variant>
      <vt:variant>
        <vt:i4>368</vt:i4>
      </vt:variant>
      <vt:variant>
        <vt:i4>0</vt:i4>
      </vt:variant>
      <vt:variant>
        <vt:i4>5</vt:i4>
      </vt:variant>
      <vt:variant>
        <vt:lpwstr/>
      </vt:variant>
      <vt:variant>
        <vt:lpwstr>_Toc264282669</vt:lpwstr>
      </vt:variant>
      <vt:variant>
        <vt:i4>1507384</vt:i4>
      </vt:variant>
      <vt:variant>
        <vt:i4>362</vt:i4>
      </vt:variant>
      <vt:variant>
        <vt:i4>0</vt:i4>
      </vt:variant>
      <vt:variant>
        <vt:i4>5</vt:i4>
      </vt:variant>
      <vt:variant>
        <vt:lpwstr/>
      </vt:variant>
      <vt:variant>
        <vt:lpwstr>_Toc264282668</vt:lpwstr>
      </vt:variant>
      <vt:variant>
        <vt:i4>1507384</vt:i4>
      </vt:variant>
      <vt:variant>
        <vt:i4>356</vt:i4>
      </vt:variant>
      <vt:variant>
        <vt:i4>0</vt:i4>
      </vt:variant>
      <vt:variant>
        <vt:i4>5</vt:i4>
      </vt:variant>
      <vt:variant>
        <vt:lpwstr/>
      </vt:variant>
      <vt:variant>
        <vt:lpwstr>_Toc264282667</vt:lpwstr>
      </vt:variant>
      <vt:variant>
        <vt:i4>1507384</vt:i4>
      </vt:variant>
      <vt:variant>
        <vt:i4>350</vt:i4>
      </vt:variant>
      <vt:variant>
        <vt:i4>0</vt:i4>
      </vt:variant>
      <vt:variant>
        <vt:i4>5</vt:i4>
      </vt:variant>
      <vt:variant>
        <vt:lpwstr/>
      </vt:variant>
      <vt:variant>
        <vt:lpwstr>_Toc264282666</vt:lpwstr>
      </vt:variant>
      <vt:variant>
        <vt:i4>1507384</vt:i4>
      </vt:variant>
      <vt:variant>
        <vt:i4>344</vt:i4>
      </vt:variant>
      <vt:variant>
        <vt:i4>0</vt:i4>
      </vt:variant>
      <vt:variant>
        <vt:i4>5</vt:i4>
      </vt:variant>
      <vt:variant>
        <vt:lpwstr/>
      </vt:variant>
      <vt:variant>
        <vt:lpwstr>_Toc264282665</vt:lpwstr>
      </vt:variant>
      <vt:variant>
        <vt:i4>1507384</vt:i4>
      </vt:variant>
      <vt:variant>
        <vt:i4>338</vt:i4>
      </vt:variant>
      <vt:variant>
        <vt:i4>0</vt:i4>
      </vt:variant>
      <vt:variant>
        <vt:i4>5</vt:i4>
      </vt:variant>
      <vt:variant>
        <vt:lpwstr/>
      </vt:variant>
      <vt:variant>
        <vt:lpwstr>_Toc264282664</vt:lpwstr>
      </vt:variant>
      <vt:variant>
        <vt:i4>1507384</vt:i4>
      </vt:variant>
      <vt:variant>
        <vt:i4>332</vt:i4>
      </vt:variant>
      <vt:variant>
        <vt:i4>0</vt:i4>
      </vt:variant>
      <vt:variant>
        <vt:i4>5</vt:i4>
      </vt:variant>
      <vt:variant>
        <vt:lpwstr/>
      </vt:variant>
      <vt:variant>
        <vt:lpwstr>_Toc264282663</vt:lpwstr>
      </vt:variant>
      <vt:variant>
        <vt:i4>1507384</vt:i4>
      </vt:variant>
      <vt:variant>
        <vt:i4>326</vt:i4>
      </vt:variant>
      <vt:variant>
        <vt:i4>0</vt:i4>
      </vt:variant>
      <vt:variant>
        <vt:i4>5</vt:i4>
      </vt:variant>
      <vt:variant>
        <vt:lpwstr/>
      </vt:variant>
      <vt:variant>
        <vt:lpwstr>_Toc264282662</vt:lpwstr>
      </vt:variant>
      <vt:variant>
        <vt:i4>1507384</vt:i4>
      </vt:variant>
      <vt:variant>
        <vt:i4>320</vt:i4>
      </vt:variant>
      <vt:variant>
        <vt:i4>0</vt:i4>
      </vt:variant>
      <vt:variant>
        <vt:i4>5</vt:i4>
      </vt:variant>
      <vt:variant>
        <vt:lpwstr/>
      </vt:variant>
      <vt:variant>
        <vt:lpwstr>_Toc264282661</vt:lpwstr>
      </vt:variant>
      <vt:variant>
        <vt:i4>1507384</vt:i4>
      </vt:variant>
      <vt:variant>
        <vt:i4>314</vt:i4>
      </vt:variant>
      <vt:variant>
        <vt:i4>0</vt:i4>
      </vt:variant>
      <vt:variant>
        <vt:i4>5</vt:i4>
      </vt:variant>
      <vt:variant>
        <vt:lpwstr/>
      </vt:variant>
      <vt:variant>
        <vt:lpwstr>_Toc264282660</vt:lpwstr>
      </vt:variant>
      <vt:variant>
        <vt:i4>1310776</vt:i4>
      </vt:variant>
      <vt:variant>
        <vt:i4>308</vt:i4>
      </vt:variant>
      <vt:variant>
        <vt:i4>0</vt:i4>
      </vt:variant>
      <vt:variant>
        <vt:i4>5</vt:i4>
      </vt:variant>
      <vt:variant>
        <vt:lpwstr/>
      </vt:variant>
      <vt:variant>
        <vt:lpwstr>_Toc264282659</vt:lpwstr>
      </vt:variant>
      <vt:variant>
        <vt:i4>1310776</vt:i4>
      </vt:variant>
      <vt:variant>
        <vt:i4>302</vt:i4>
      </vt:variant>
      <vt:variant>
        <vt:i4>0</vt:i4>
      </vt:variant>
      <vt:variant>
        <vt:i4>5</vt:i4>
      </vt:variant>
      <vt:variant>
        <vt:lpwstr/>
      </vt:variant>
      <vt:variant>
        <vt:lpwstr>_Toc264282658</vt:lpwstr>
      </vt:variant>
      <vt:variant>
        <vt:i4>1310776</vt:i4>
      </vt:variant>
      <vt:variant>
        <vt:i4>296</vt:i4>
      </vt:variant>
      <vt:variant>
        <vt:i4>0</vt:i4>
      </vt:variant>
      <vt:variant>
        <vt:i4>5</vt:i4>
      </vt:variant>
      <vt:variant>
        <vt:lpwstr/>
      </vt:variant>
      <vt:variant>
        <vt:lpwstr>_Toc264282657</vt:lpwstr>
      </vt:variant>
      <vt:variant>
        <vt:i4>1310776</vt:i4>
      </vt:variant>
      <vt:variant>
        <vt:i4>290</vt:i4>
      </vt:variant>
      <vt:variant>
        <vt:i4>0</vt:i4>
      </vt:variant>
      <vt:variant>
        <vt:i4>5</vt:i4>
      </vt:variant>
      <vt:variant>
        <vt:lpwstr/>
      </vt:variant>
      <vt:variant>
        <vt:lpwstr>_Toc264282656</vt:lpwstr>
      </vt:variant>
      <vt:variant>
        <vt:i4>1310776</vt:i4>
      </vt:variant>
      <vt:variant>
        <vt:i4>284</vt:i4>
      </vt:variant>
      <vt:variant>
        <vt:i4>0</vt:i4>
      </vt:variant>
      <vt:variant>
        <vt:i4>5</vt:i4>
      </vt:variant>
      <vt:variant>
        <vt:lpwstr/>
      </vt:variant>
      <vt:variant>
        <vt:lpwstr>_Toc264282655</vt:lpwstr>
      </vt:variant>
      <vt:variant>
        <vt:i4>1310776</vt:i4>
      </vt:variant>
      <vt:variant>
        <vt:i4>278</vt:i4>
      </vt:variant>
      <vt:variant>
        <vt:i4>0</vt:i4>
      </vt:variant>
      <vt:variant>
        <vt:i4>5</vt:i4>
      </vt:variant>
      <vt:variant>
        <vt:lpwstr/>
      </vt:variant>
      <vt:variant>
        <vt:lpwstr>_Toc264282654</vt:lpwstr>
      </vt:variant>
      <vt:variant>
        <vt:i4>1310776</vt:i4>
      </vt:variant>
      <vt:variant>
        <vt:i4>272</vt:i4>
      </vt:variant>
      <vt:variant>
        <vt:i4>0</vt:i4>
      </vt:variant>
      <vt:variant>
        <vt:i4>5</vt:i4>
      </vt:variant>
      <vt:variant>
        <vt:lpwstr/>
      </vt:variant>
      <vt:variant>
        <vt:lpwstr>_Toc264282653</vt:lpwstr>
      </vt:variant>
      <vt:variant>
        <vt:i4>1310776</vt:i4>
      </vt:variant>
      <vt:variant>
        <vt:i4>266</vt:i4>
      </vt:variant>
      <vt:variant>
        <vt:i4>0</vt:i4>
      </vt:variant>
      <vt:variant>
        <vt:i4>5</vt:i4>
      </vt:variant>
      <vt:variant>
        <vt:lpwstr/>
      </vt:variant>
      <vt:variant>
        <vt:lpwstr>_Toc264282652</vt:lpwstr>
      </vt:variant>
      <vt:variant>
        <vt:i4>1310776</vt:i4>
      </vt:variant>
      <vt:variant>
        <vt:i4>260</vt:i4>
      </vt:variant>
      <vt:variant>
        <vt:i4>0</vt:i4>
      </vt:variant>
      <vt:variant>
        <vt:i4>5</vt:i4>
      </vt:variant>
      <vt:variant>
        <vt:lpwstr/>
      </vt:variant>
      <vt:variant>
        <vt:lpwstr>_Toc264282651</vt:lpwstr>
      </vt:variant>
      <vt:variant>
        <vt:i4>1310776</vt:i4>
      </vt:variant>
      <vt:variant>
        <vt:i4>254</vt:i4>
      </vt:variant>
      <vt:variant>
        <vt:i4>0</vt:i4>
      </vt:variant>
      <vt:variant>
        <vt:i4>5</vt:i4>
      </vt:variant>
      <vt:variant>
        <vt:lpwstr/>
      </vt:variant>
      <vt:variant>
        <vt:lpwstr>_Toc264282650</vt:lpwstr>
      </vt:variant>
      <vt:variant>
        <vt:i4>1376312</vt:i4>
      </vt:variant>
      <vt:variant>
        <vt:i4>248</vt:i4>
      </vt:variant>
      <vt:variant>
        <vt:i4>0</vt:i4>
      </vt:variant>
      <vt:variant>
        <vt:i4>5</vt:i4>
      </vt:variant>
      <vt:variant>
        <vt:lpwstr/>
      </vt:variant>
      <vt:variant>
        <vt:lpwstr>_Toc264282649</vt:lpwstr>
      </vt:variant>
      <vt:variant>
        <vt:i4>1376312</vt:i4>
      </vt:variant>
      <vt:variant>
        <vt:i4>242</vt:i4>
      </vt:variant>
      <vt:variant>
        <vt:i4>0</vt:i4>
      </vt:variant>
      <vt:variant>
        <vt:i4>5</vt:i4>
      </vt:variant>
      <vt:variant>
        <vt:lpwstr/>
      </vt:variant>
      <vt:variant>
        <vt:lpwstr>_Toc264282648</vt:lpwstr>
      </vt:variant>
      <vt:variant>
        <vt:i4>1376312</vt:i4>
      </vt:variant>
      <vt:variant>
        <vt:i4>236</vt:i4>
      </vt:variant>
      <vt:variant>
        <vt:i4>0</vt:i4>
      </vt:variant>
      <vt:variant>
        <vt:i4>5</vt:i4>
      </vt:variant>
      <vt:variant>
        <vt:lpwstr/>
      </vt:variant>
      <vt:variant>
        <vt:lpwstr>_Toc264282647</vt:lpwstr>
      </vt:variant>
      <vt:variant>
        <vt:i4>1376312</vt:i4>
      </vt:variant>
      <vt:variant>
        <vt:i4>230</vt:i4>
      </vt:variant>
      <vt:variant>
        <vt:i4>0</vt:i4>
      </vt:variant>
      <vt:variant>
        <vt:i4>5</vt:i4>
      </vt:variant>
      <vt:variant>
        <vt:lpwstr/>
      </vt:variant>
      <vt:variant>
        <vt:lpwstr>_Toc264282646</vt:lpwstr>
      </vt:variant>
      <vt:variant>
        <vt:i4>1376312</vt:i4>
      </vt:variant>
      <vt:variant>
        <vt:i4>224</vt:i4>
      </vt:variant>
      <vt:variant>
        <vt:i4>0</vt:i4>
      </vt:variant>
      <vt:variant>
        <vt:i4>5</vt:i4>
      </vt:variant>
      <vt:variant>
        <vt:lpwstr/>
      </vt:variant>
      <vt:variant>
        <vt:lpwstr>_Toc264282645</vt:lpwstr>
      </vt:variant>
      <vt:variant>
        <vt:i4>1376312</vt:i4>
      </vt:variant>
      <vt:variant>
        <vt:i4>218</vt:i4>
      </vt:variant>
      <vt:variant>
        <vt:i4>0</vt:i4>
      </vt:variant>
      <vt:variant>
        <vt:i4>5</vt:i4>
      </vt:variant>
      <vt:variant>
        <vt:lpwstr/>
      </vt:variant>
      <vt:variant>
        <vt:lpwstr>_Toc264282644</vt:lpwstr>
      </vt:variant>
      <vt:variant>
        <vt:i4>1376312</vt:i4>
      </vt:variant>
      <vt:variant>
        <vt:i4>212</vt:i4>
      </vt:variant>
      <vt:variant>
        <vt:i4>0</vt:i4>
      </vt:variant>
      <vt:variant>
        <vt:i4>5</vt:i4>
      </vt:variant>
      <vt:variant>
        <vt:lpwstr/>
      </vt:variant>
      <vt:variant>
        <vt:lpwstr>_Toc264282643</vt:lpwstr>
      </vt:variant>
      <vt:variant>
        <vt:i4>1376312</vt:i4>
      </vt:variant>
      <vt:variant>
        <vt:i4>206</vt:i4>
      </vt:variant>
      <vt:variant>
        <vt:i4>0</vt:i4>
      </vt:variant>
      <vt:variant>
        <vt:i4>5</vt:i4>
      </vt:variant>
      <vt:variant>
        <vt:lpwstr/>
      </vt:variant>
      <vt:variant>
        <vt:lpwstr>_Toc264282642</vt:lpwstr>
      </vt:variant>
      <vt:variant>
        <vt:i4>1376312</vt:i4>
      </vt:variant>
      <vt:variant>
        <vt:i4>200</vt:i4>
      </vt:variant>
      <vt:variant>
        <vt:i4>0</vt:i4>
      </vt:variant>
      <vt:variant>
        <vt:i4>5</vt:i4>
      </vt:variant>
      <vt:variant>
        <vt:lpwstr/>
      </vt:variant>
      <vt:variant>
        <vt:lpwstr>_Toc264282641</vt:lpwstr>
      </vt:variant>
      <vt:variant>
        <vt:i4>1376312</vt:i4>
      </vt:variant>
      <vt:variant>
        <vt:i4>194</vt:i4>
      </vt:variant>
      <vt:variant>
        <vt:i4>0</vt:i4>
      </vt:variant>
      <vt:variant>
        <vt:i4>5</vt:i4>
      </vt:variant>
      <vt:variant>
        <vt:lpwstr/>
      </vt:variant>
      <vt:variant>
        <vt:lpwstr>_Toc264282640</vt:lpwstr>
      </vt:variant>
      <vt:variant>
        <vt:i4>1179704</vt:i4>
      </vt:variant>
      <vt:variant>
        <vt:i4>188</vt:i4>
      </vt:variant>
      <vt:variant>
        <vt:i4>0</vt:i4>
      </vt:variant>
      <vt:variant>
        <vt:i4>5</vt:i4>
      </vt:variant>
      <vt:variant>
        <vt:lpwstr/>
      </vt:variant>
      <vt:variant>
        <vt:lpwstr>_Toc264282639</vt:lpwstr>
      </vt:variant>
      <vt:variant>
        <vt:i4>1179704</vt:i4>
      </vt:variant>
      <vt:variant>
        <vt:i4>182</vt:i4>
      </vt:variant>
      <vt:variant>
        <vt:i4>0</vt:i4>
      </vt:variant>
      <vt:variant>
        <vt:i4>5</vt:i4>
      </vt:variant>
      <vt:variant>
        <vt:lpwstr/>
      </vt:variant>
      <vt:variant>
        <vt:lpwstr>_Toc264282638</vt:lpwstr>
      </vt:variant>
      <vt:variant>
        <vt:i4>1179704</vt:i4>
      </vt:variant>
      <vt:variant>
        <vt:i4>176</vt:i4>
      </vt:variant>
      <vt:variant>
        <vt:i4>0</vt:i4>
      </vt:variant>
      <vt:variant>
        <vt:i4>5</vt:i4>
      </vt:variant>
      <vt:variant>
        <vt:lpwstr/>
      </vt:variant>
      <vt:variant>
        <vt:lpwstr>_Toc264282637</vt:lpwstr>
      </vt:variant>
      <vt:variant>
        <vt:i4>1179704</vt:i4>
      </vt:variant>
      <vt:variant>
        <vt:i4>170</vt:i4>
      </vt:variant>
      <vt:variant>
        <vt:i4>0</vt:i4>
      </vt:variant>
      <vt:variant>
        <vt:i4>5</vt:i4>
      </vt:variant>
      <vt:variant>
        <vt:lpwstr/>
      </vt:variant>
      <vt:variant>
        <vt:lpwstr>_Toc264282636</vt:lpwstr>
      </vt:variant>
      <vt:variant>
        <vt:i4>1179704</vt:i4>
      </vt:variant>
      <vt:variant>
        <vt:i4>164</vt:i4>
      </vt:variant>
      <vt:variant>
        <vt:i4>0</vt:i4>
      </vt:variant>
      <vt:variant>
        <vt:i4>5</vt:i4>
      </vt:variant>
      <vt:variant>
        <vt:lpwstr/>
      </vt:variant>
      <vt:variant>
        <vt:lpwstr>_Toc264282635</vt:lpwstr>
      </vt:variant>
      <vt:variant>
        <vt:i4>1179704</vt:i4>
      </vt:variant>
      <vt:variant>
        <vt:i4>158</vt:i4>
      </vt:variant>
      <vt:variant>
        <vt:i4>0</vt:i4>
      </vt:variant>
      <vt:variant>
        <vt:i4>5</vt:i4>
      </vt:variant>
      <vt:variant>
        <vt:lpwstr/>
      </vt:variant>
      <vt:variant>
        <vt:lpwstr>_Toc264282634</vt:lpwstr>
      </vt:variant>
      <vt:variant>
        <vt:i4>1179704</vt:i4>
      </vt:variant>
      <vt:variant>
        <vt:i4>152</vt:i4>
      </vt:variant>
      <vt:variant>
        <vt:i4>0</vt:i4>
      </vt:variant>
      <vt:variant>
        <vt:i4>5</vt:i4>
      </vt:variant>
      <vt:variant>
        <vt:lpwstr/>
      </vt:variant>
      <vt:variant>
        <vt:lpwstr>_Toc264282633</vt:lpwstr>
      </vt:variant>
      <vt:variant>
        <vt:i4>1179704</vt:i4>
      </vt:variant>
      <vt:variant>
        <vt:i4>146</vt:i4>
      </vt:variant>
      <vt:variant>
        <vt:i4>0</vt:i4>
      </vt:variant>
      <vt:variant>
        <vt:i4>5</vt:i4>
      </vt:variant>
      <vt:variant>
        <vt:lpwstr/>
      </vt:variant>
      <vt:variant>
        <vt:lpwstr>_Toc264282632</vt:lpwstr>
      </vt:variant>
      <vt:variant>
        <vt:i4>1179704</vt:i4>
      </vt:variant>
      <vt:variant>
        <vt:i4>140</vt:i4>
      </vt:variant>
      <vt:variant>
        <vt:i4>0</vt:i4>
      </vt:variant>
      <vt:variant>
        <vt:i4>5</vt:i4>
      </vt:variant>
      <vt:variant>
        <vt:lpwstr/>
      </vt:variant>
      <vt:variant>
        <vt:lpwstr>_Toc264282631</vt:lpwstr>
      </vt:variant>
      <vt:variant>
        <vt:i4>1179704</vt:i4>
      </vt:variant>
      <vt:variant>
        <vt:i4>134</vt:i4>
      </vt:variant>
      <vt:variant>
        <vt:i4>0</vt:i4>
      </vt:variant>
      <vt:variant>
        <vt:i4>5</vt:i4>
      </vt:variant>
      <vt:variant>
        <vt:lpwstr/>
      </vt:variant>
      <vt:variant>
        <vt:lpwstr>_Toc264282630</vt:lpwstr>
      </vt:variant>
      <vt:variant>
        <vt:i4>1245240</vt:i4>
      </vt:variant>
      <vt:variant>
        <vt:i4>128</vt:i4>
      </vt:variant>
      <vt:variant>
        <vt:i4>0</vt:i4>
      </vt:variant>
      <vt:variant>
        <vt:i4>5</vt:i4>
      </vt:variant>
      <vt:variant>
        <vt:lpwstr/>
      </vt:variant>
      <vt:variant>
        <vt:lpwstr>_Toc264282629</vt:lpwstr>
      </vt:variant>
      <vt:variant>
        <vt:i4>1245240</vt:i4>
      </vt:variant>
      <vt:variant>
        <vt:i4>122</vt:i4>
      </vt:variant>
      <vt:variant>
        <vt:i4>0</vt:i4>
      </vt:variant>
      <vt:variant>
        <vt:i4>5</vt:i4>
      </vt:variant>
      <vt:variant>
        <vt:lpwstr/>
      </vt:variant>
      <vt:variant>
        <vt:lpwstr>_Toc264282628</vt:lpwstr>
      </vt:variant>
      <vt:variant>
        <vt:i4>1245240</vt:i4>
      </vt:variant>
      <vt:variant>
        <vt:i4>116</vt:i4>
      </vt:variant>
      <vt:variant>
        <vt:i4>0</vt:i4>
      </vt:variant>
      <vt:variant>
        <vt:i4>5</vt:i4>
      </vt:variant>
      <vt:variant>
        <vt:lpwstr/>
      </vt:variant>
      <vt:variant>
        <vt:lpwstr>_Toc264282627</vt:lpwstr>
      </vt:variant>
      <vt:variant>
        <vt:i4>1245240</vt:i4>
      </vt:variant>
      <vt:variant>
        <vt:i4>110</vt:i4>
      </vt:variant>
      <vt:variant>
        <vt:i4>0</vt:i4>
      </vt:variant>
      <vt:variant>
        <vt:i4>5</vt:i4>
      </vt:variant>
      <vt:variant>
        <vt:lpwstr/>
      </vt:variant>
      <vt:variant>
        <vt:lpwstr>_Toc264282626</vt:lpwstr>
      </vt:variant>
      <vt:variant>
        <vt:i4>1245240</vt:i4>
      </vt:variant>
      <vt:variant>
        <vt:i4>104</vt:i4>
      </vt:variant>
      <vt:variant>
        <vt:i4>0</vt:i4>
      </vt:variant>
      <vt:variant>
        <vt:i4>5</vt:i4>
      </vt:variant>
      <vt:variant>
        <vt:lpwstr/>
      </vt:variant>
      <vt:variant>
        <vt:lpwstr>_Toc264282625</vt:lpwstr>
      </vt:variant>
      <vt:variant>
        <vt:i4>1245240</vt:i4>
      </vt:variant>
      <vt:variant>
        <vt:i4>98</vt:i4>
      </vt:variant>
      <vt:variant>
        <vt:i4>0</vt:i4>
      </vt:variant>
      <vt:variant>
        <vt:i4>5</vt:i4>
      </vt:variant>
      <vt:variant>
        <vt:lpwstr/>
      </vt:variant>
      <vt:variant>
        <vt:lpwstr>_Toc264282624</vt:lpwstr>
      </vt:variant>
      <vt:variant>
        <vt:i4>1245240</vt:i4>
      </vt:variant>
      <vt:variant>
        <vt:i4>92</vt:i4>
      </vt:variant>
      <vt:variant>
        <vt:i4>0</vt:i4>
      </vt:variant>
      <vt:variant>
        <vt:i4>5</vt:i4>
      </vt:variant>
      <vt:variant>
        <vt:lpwstr/>
      </vt:variant>
      <vt:variant>
        <vt:lpwstr>_Toc264282623</vt:lpwstr>
      </vt:variant>
      <vt:variant>
        <vt:i4>1245240</vt:i4>
      </vt:variant>
      <vt:variant>
        <vt:i4>86</vt:i4>
      </vt:variant>
      <vt:variant>
        <vt:i4>0</vt:i4>
      </vt:variant>
      <vt:variant>
        <vt:i4>5</vt:i4>
      </vt:variant>
      <vt:variant>
        <vt:lpwstr/>
      </vt:variant>
      <vt:variant>
        <vt:lpwstr>_Toc264282622</vt:lpwstr>
      </vt:variant>
      <vt:variant>
        <vt:i4>1245240</vt:i4>
      </vt:variant>
      <vt:variant>
        <vt:i4>80</vt:i4>
      </vt:variant>
      <vt:variant>
        <vt:i4>0</vt:i4>
      </vt:variant>
      <vt:variant>
        <vt:i4>5</vt:i4>
      </vt:variant>
      <vt:variant>
        <vt:lpwstr/>
      </vt:variant>
      <vt:variant>
        <vt:lpwstr>_Toc264282621</vt:lpwstr>
      </vt:variant>
      <vt:variant>
        <vt:i4>1245240</vt:i4>
      </vt:variant>
      <vt:variant>
        <vt:i4>74</vt:i4>
      </vt:variant>
      <vt:variant>
        <vt:i4>0</vt:i4>
      </vt:variant>
      <vt:variant>
        <vt:i4>5</vt:i4>
      </vt:variant>
      <vt:variant>
        <vt:lpwstr/>
      </vt:variant>
      <vt:variant>
        <vt:lpwstr>_Toc264282620</vt:lpwstr>
      </vt:variant>
      <vt:variant>
        <vt:i4>1048632</vt:i4>
      </vt:variant>
      <vt:variant>
        <vt:i4>68</vt:i4>
      </vt:variant>
      <vt:variant>
        <vt:i4>0</vt:i4>
      </vt:variant>
      <vt:variant>
        <vt:i4>5</vt:i4>
      </vt:variant>
      <vt:variant>
        <vt:lpwstr/>
      </vt:variant>
      <vt:variant>
        <vt:lpwstr>_Toc264282619</vt:lpwstr>
      </vt:variant>
      <vt:variant>
        <vt:i4>1048632</vt:i4>
      </vt:variant>
      <vt:variant>
        <vt:i4>62</vt:i4>
      </vt:variant>
      <vt:variant>
        <vt:i4>0</vt:i4>
      </vt:variant>
      <vt:variant>
        <vt:i4>5</vt:i4>
      </vt:variant>
      <vt:variant>
        <vt:lpwstr/>
      </vt:variant>
      <vt:variant>
        <vt:lpwstr>_Toc264282618</vt:lpwstr>
      </vt:variant>
      <vt:variant>
        <vt:i4>1048632</vt:i4>
      </vt:variant>
      <vt:variant>
        <vt:i4>56</vt:i4>
      </vt:variant>
      <vt:variant>
        <vt:i4>0</vt:i4>
      </vt:variant>
      <vt:variant>
        <vt:i4>5</vt:i4>
      </vt:variant>
      <vt:variant>
        <vt:lpwstr/>
      </vt:variant>
      <vt:variant>
        <vt:lpwstr>_Toc264282617</vt:lpwstr>
      </vt:variant>
      <vt:variant>
        <vt:i4>1048632</vt:i4>
      </vt:variant>
      <vt:variant>
        <vt:i4>50</vt:i4>
      </vt:variant>
      <vt:variant>
        <vt:i4>0</vt:i4>
      </vt:variant>
      <vt:variant>
        <vt:i4>5</vt:i4>
      </vt:variant>
      <vt:variant>
        <vt:lpwstr/>
      </vt:variant>
      <vt:variant>
        <vt:lpwstr>_Toc264282616</vt:lpwstr>
      </vt:variant>
      <vt:variant>
        <vt:i4>1048632</vt:i4>
      </vt:variant>
      <vt:variant>
        <vt:i4>44</vt:i4>
      </vt:variant>
      <vt:variant>
        <vt:i4>0</vt:i4>
      </vt:variant>
      <vt:variant>
        <vt:i4>5</vt:i4>
      </vt:variant>
      <vt:variant>
        <vt:lpwstr/>
      </vt:variant>
      <vt:variant>
        <vt:lpwstr>_Toc264282615</vt:lpwstr>
      </vt:variant>
      <vt:variant>
        <vt:i4>1048632</vt:i4>
      </vt:variant>
      <vt:variant>
        <vt:i4>38</vt:i4>
      </vt:variant>
      <vt:variant>
        <vt:i4>0</vt:i4>
      </vt:variant>
      <vt:variant>
        <vt:i4>5</vt:i4>
      </vt:variant>
      <vt:variant>
        <vt:lpwstr/>
      </vt:variant>
      <vt:variant>
        <vt:lpwstr>_Toc264282614</vt:lpwstr>
      </vt:variant>
      <vt:variant>
        <vt:i4>1048632</vt:i4>
      </vt:variant>
      <vt:variant>
        <vt:i4>32</vt:i4>
      </vt:variant>
      <vt:variant>
        <vt:i4>0</vt:i4>
      </vt:variant>
      <vt:variant>
        <vt:i4>5</vt:i4>
      </vt:variant>
      <vt:variant>
        <vt:lpwstr/>
      </vt:variant>
      <vt:variant>
        <vt:lpwstr>_Toc264282613</vt:lpwstr>
      </vt:variant>
      <vt:variant>
        <vt:i4>1048632</vt:i4>
      </vt:variant>
      <vt:variant>
        <vt:i4>26</vt:i4>
      </vt:variant>
      <vt:variant>
        <vt:i4>0</vt:i4>
      </vt:variant>
      <vt:variant>
        <vt:i4>5</vt:i4>
      </vt:variant>
      <vt:variant>
        <vt:lpwstr/>
      </vt:variant>
      <vt:variant>
        <vt:lpwstr>_Toc264282612</vt:lpwstr>
      </vt:variant>
      <vt:variant>
        <vt:i4>1048632</vt:i4>
      </vt:variant>
      <vt:variant>
        <vt:i4>20</vt:i4>
      </vt:variant>
      <vt:variant>
        <vt:i4>0</vt:i4>
      </vt:variant>
      <vt:variant>
        <vt:i4>5</vt:i4>
      </vt:variant>
      <vt:variant>
        <vt:lpwstr/>
      </vt:variant>
      <vt:variant>
        <vt:lpwstr>_Toc264282611</vt:lpwstr>
      </vt:variant>
      <vt:variant>
        <vt:i4>1048632</vt:i4>
      </vt:variant>
      <vt:variant>
        <vt:i4>14</vt:i4>
      </vt:variant>
      <vt:variant>
        <vt:i4>0</vt:i4>
      </vt:variant>
      <vt:variant>
        <vt:i4>5</vt:i4>
      </vt:variant>
      <vt:variant>
        <vt:lpwstr/>
      </vt:variant>
      <vt:variant>
        <vt:lpwstr>_Toc264282610</vt:lpwstr>
      </vt:variant>
      <vt:variant>
        <vt:i4>1114168</vt:i4>
      </vt:variant>
      <vt:variant>
        <vt:i4>8</vt:i4>
      </vt:variant>
      <vt:variant>
        <vt:i4>0</vt:i4>
      </vt:variant>
      <vt:variant>
        <vt:i4>5</vt:i4>
      </vt:variant>
      <vt:variant>
        <vt:lpwstr/>
      </vt:variant>
      <vt:variant>
        <vt:lpwstr>_Toc264282609</vt:lpwstr>
      </vt:variant>
      <vt:variant>
        <vt:i4>1114168</vt:i4>
      </vt:variant>
      <vt:variant>
        <vt:i4>2</vt:i4>
      </vt:variant>
      <vt:variant>
        <vt:i4>0</vt:i4>
      </vt:variant>
      <vt:variant>
        <vt:i4>5</vt:i4>
      </vt:variant>
      <vt:variant>
        <vt:lpwstr/>
      </vt:variant>
      <vt:variant>
        <vt:lpwstr>_Toc264282608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dc:title>
  <dc:creator>Trude Wingar-Elnes</dc:creator>
  <cp:lastModifiedBy>Lise Rypdal</cp:lastModifiedBy>
  <cp:revision>2</cp:revision>
  <cp:lastPrinted>2014-04-10T08:45:00Z</cp:lastPrinted>
  <dcterms:created xsi:type="dcterms:W3CDTF">2021-04-19T13:21:00Z</dcterms:created>
  <dcterms:modified xsi:type="dcterms:W3CDTF">2021-04-19T13:21:00Z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0x0101000BBA28C6112AC7439D314E381F6E508C</vt:lpwstr>
  </property>
  <property fmtid="{D5CDD505-2E9C-101B-9397-08002B2CF9AE}" pid="3" name="Dokumenttype">
    <vt:lpwstr>88;#Konkurransedokumenter|664dd6d9-fa75-4060-bf79-fd48c0eaa104</vt:lpwstr>
  </property>
  <property fmtid="{D5CDD505-2E9C-101B-9397-08002B2CF9AE}" pid="4" name="Enhet">
    <vt:lpwstr>57;#Tjenester - Økonomitjenesten/Innkjøp|357f7e02-b236-4a93-b7a3-7c29dc5f5a37</vt:lpwstr>
  </property>
  <property fmtid="{D5CDD505-2E9C-101B-9397-08002B2CF9AE}" pid="5" name="MediaServiceImageTags">
    <vt:lpwstr/>
  </property>
</Properties>
</file>